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D00B" w14:textId="77777777" w:rsidR="004E2436" w:rsidRDefault="004E2436" w:rsidP="004B3442">
      <w:pPr>
        <w:pBdr>
          <w:bottom w:val="single" w:sz="4" w:space="1" w:color="000000"/>
        </w:pBdr>
        <w:jc w:val="both"/>
        <w:rPr>
          <w:rFonts w:ascii="Verdana" w:hAnsi="Verdana" w:cs="Verdana"/>
          <w:b/>
          <w:sz w:val="18"/>
          <w:szCs w:val="18"/>
        </w:rPr>
      </w:pPr>
    </w:p>
    <w:p w14:paraId="7AF31183" w14:textId="616BEC82" w:rsidR="004E2436" w:rsidRPr="004E2436" w:rsidRDefault="004E2436" w:rsidP="004E2436">
      <w:pPr>
        <w:pBdr>
          <w:bottom w:val="single" w:sz="4" w:space="1" w:color="000000"/>
        </w:pBdr>
        <w:jc w:val="center"/>
        <w:rPr>
          <w:rFonts w:ascii="Verdana" w:hAnsi="Verdana" w:cs="Verdana"/>
          <w:b/>
          <w:sz w:val="32"/>
          <w:szCs w:val="32"/>
        </w:rPr>
      </w:pPr>
      <w:r w:rsidRPr="004E2436">
        <w:rPr>
          <w:rFonts w:ascii="Verdana" w:hAnsi="Verdana" w:cs="Verdana"/>
          <w:b/>
          <w:sz w:val="32"/>
          <w:szCs w:val="32"/>
        </w:rPr>
        <w:t>Anejo nº 2</w:t>
      </w:r>
    </w:p>
    <w:p w14:paraId="59F3D0BD" w14:textId="77777777" w:rsidR="004E2436" w:rsidRPr="004E2436" w:rsidRDefault="004E2436" w:rsidP="004E2436">
      <w:pPr>
        <w:pBdr>
          <w:bottom w:val="single" w:sz="4" w:space="1" w:color="000000"/>
        </w:pBdr>
        <w:jc w:val="both"/>
        <w:rPr>
          <w:rFonts w:ascii="Verdana" w:hAnsi="Verdana" w:cs="Verdana"/>
          <w:b/>
          <w:sz w:val="18"/>
          <w:szCs w:val="18"/>
        </w:rPr>
      </w:pPr>
    </w:p>
    <w:p w14:paraId="7600AEC2" w14:textId="77777777" w:rsidR="004E2436" w:rsidRDefault="004E2436" w:rsidP="004E2436">
      <w:pPr>
        <w:pBdr>
          <w:bottom w:val="single" w:sz="4" w:space="1" w:color="000000"/>
        </w:pBdr>
        <w:jc w:val="both"/>
        <w:rPr>
          <w:rFonts w:ascii="Verdana" w:hAnsi="Verdana" w:cs="Verdana"/>
          <w:bCs/>
        </w:rPr>
      </w:pPr>
    </w:p>
    <w:p w14:paraId="3C7CFBE3" w14:textId="5542F7FF" w:rsidR="00FF1AAF" w:rsidRDefault="00FF1AAF" w:rsidP="00FF1AAF">
      <w:pPr>
        <w:pBdr>
          <w:bottom w:val="single" w:sz="4" w:space="1" w:color="000000"/>
        </w:pBdr>
        <w:jc w:val="both"/>
        <w:rPr>
          <w:rFonts w:ascii="Verdana" w:hAnsi="Verdana" w:cs="Verdana"/>
          <w:bCs/>
        </w:rPr>
      </w:pPr>
      <w:r>
        <w:rPr>
          <w:rFonts w:ascii="Verdana" w:hAnsi="Verdana" w:cs="Verdana"/>
          <w:bCs/>
        </w:rPr>
        <w:t>MODELO DE PROPOSICION TÉCNICO - ECONÓMICA</w:t>
      </w:r>
    </w:p>
    <w:p w14:paraId="1A45039C" w14:textId="7B8CF258" w:rsidR="004E2436" w:rsidRDefault="004E2436" w:rsidP="004E2436">
      <w:pPr>
        <w:pBdr>
          <w:bottom w:val="single" w:sz="4" w:space="1" w:color="000000"/>
        </w:pBdr>
        <w:jc w:val="both"/>
        <w:rPr>
          <w:rFonts w:ascii="Verdana" w:hAnsi="Verdana" w:cs="Verdana"/>
          <w:bCs/>
        </w:rPr>
      </w:pPr>
    </w:p>
    <w:p w14:paraId="2405FD4F" w14:textId="14D393D9" w:rsidR="004E2436" w:rsidRDefault="004E2436" w:rsidP="004E2436">
      <w:pPr>
        <w:pBdr>
          <w:bottom w:val="single" w:sz="4" w:space="1" w:color="000000"/>
        </w:pBdr>
        <w:jc w:val="both"/>
        <w:rPr>
          <w:rFonts w:ascii="Verdana" w:hAnsi="Verdana" w:cs="Verdana"/>
          <w:bCs/>
        </w:rPr>
      </w:pPr>
      <w:r>
        <w:rPr>
          <w:rFonts w:ascii="Verdana" w:hAnsi="Verdana" w:cs="Verdana"/>
          <w:bCs/>
        </w:rPr>
        <w:t>MODELO DE SEGURO DE CAUCIÓN</w:t>
      </w:r>
    </w:p>
    <w:p w14:paraId="6B618C88" w14:textId="77777777" w:rsidR="004E2436" w:rsidRDefault="004E2436" w:rsidP="004E2436">
      <w:pPr>
        <w:pBdr>
          <w:bottom w:val="single" w:sz="4" w:space="1" w:color="000000"/>
        </w:pBdr>
        <w:jc w:val="both"/>
        <w:rPr>
          <w:rFonts w:ascii="Verdana" w:hAnsi="Verdana" w:cs="Verdana"/>
          <w:bCs/>
        </w:rPr>
      </w:pPr>
    </w:p>
    <w:p w14:paraId="325B3E52" w14:textId="18608D2D" w:rsidR="004E2436" w:rsidRPr="004E2436" w:rsidRDefault="004E2436" w:rsidP="004E2436">
      <w:pPr>
        <w:pBdr>
          <w:bottom w:val="single" w:sz="4" w:space="1" w:color="000000"/>
        </w:pBdr>
        <w:jc w:val="both"/>
        <w:rPr>
          <w:rFonts w:ascii="Verdana" w:hAnsi="Verdana" w:cs="Verdana"/>
          <w:bCs/>
        </w:rPr>
      </w:pPr>
      <w:r>
        <w:rPr>
          <w:rFonts w:ascii="Verdana" w:hAnsi="Verdana" w:cs="Verdana"/>
          <w:bCs/>
        </w:rPr>
        <w:t>MODELO DE AVAL</w:t>
      </w: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2DEC917C" w14:textId="77777777" w:rsidR="004E2436" w:rsidRDefault="004E2436" w:rsidP="004B3442">
      <w:pPr>
        <w:pBdr>
          <w:bottom w:val="single" w:sz="4" w:space="1" w:color="000000"/>
        </w:pBdr>
        <w:jc w:val="both"/>
        <w:rPr>
          <w:rFonts w:ascii="Verdana" w:hAnsi="Verdana" w:cs="Verdana"/>
          <w:b/>
          <w:sz w:val="18"/>
          <w:szCs w:val="18"/>
        </w:rPr>
      </w:pPr>
    </w:p>
    <w:p w14:paraId="0134ED9F" w14:textId="77777777" w:rsidR="004E2436" w:rsidRDefault="004E2436" w:rsidP="004B3442">
      <w:pPr>
        <w:pBdr>
          <w:bottom w:val="single" w:sz="4" w:space="1" w:color="000000"/>
        </w:pBdr>
        <w:jc w:val="both"/>
        <w:rPr>
          <w:rFonts w:ascii="Verdana" w:hAnsi="Verdana" w:cs="Verdana"/>
          <w:b/>
          <w:sz w:val="18"/>
          <w:szCs w:val="18"/>
        </w:rPr>
      </w:pPr>
    </w:p>
    <w:p w14:paraId="39B00F92" w14:textId="77777777" w:rsidR="004E2436" w:rsidRDefault="004E2436" w:rsidP="004B3442">
      <w:pPr>
        <w:pBdr>
          <w:bottom w:val="single" w:sz="4" w:space="1" w:color="000000"/>
        </w:pBdr>
        <w:jc w:val="both"/>
        <w:rPr>
          <w:rFonts w:ascii="Verdana" w:hAnsi="Verdana" w:cs="Verdana"/>
          <w:b/>
          <w:sz w:val="18"/>
          <w:szCs w:val="18"/>
        </w:rPr>
      </w:pPr>
    </w:p>
    <w:p w14:paraId="13C878A8" w14:textId="77777777" w:rsidR="004E2436" w:rsidRDefault="004E2436" w:rsidP="004B3442">
      <w:pPr>
        <w:pBdr>
          <w:bottom w:val="single" w:sz="4" w:space="1" w:color="000000"/>
        </w:pBdr>
        <w:jc w:val="both"/>
        <w:rPr>
          <w:rFonts w:ascii="Verdana" w:hAnsi="Verdana" w:cs="Verdana"/>
          <w:b/>
          <w:sz w:val="18"/>
          <w:szCs w:val="18"/>
        </w:rPr>
      </w:pPr>
    </w:p>
    <w:p w14:paraId="2ACD061F" w14:textId="77777777" w:rsidR="004E2436" w:rsidRDefault="004E2436" w:rsidP="004B3442">
      <w:pPr>
        <w:pBdr>
          <w:bottom w:val="single" w:sz="4" w:space="1" w:color="000000"/>
        </w:pBdr>
        <w:jc w:val="both"/>
        <w:rPr>
          <w:rFonts w:ascii="Verdana" w:hAnsi="Verdana" w:cs="Verdana"/>
          <w:b/>
          <w:sz w:val="18"/>
          <w:szCs w:val="18"/>
        </w:rPr>
      </w:pPr>
    </w:p>
    <w:p w14:paraId="785AB665" w14:textId="77777777" w:rsidR="004E2436" w:rsidRDefault="004E2436" w:rsidP="004B3442">
      <w:pPr>
        <w:pBdr>
          <w:bottom w:val="single" w:sz="4" w:space="1" w:color="000000"/>
        </w:pBdr>
        <w:jc w:val="both"/>
        <w:rPr>
          <w:rFonts w:ascii="Verdana" w:hAnsi="Verdana" w:cs="Verdana"/>
          <w:b/>
          <w:sz w:val="18"/>
          <w:szCs w:val="18"/>
        </w:rPr>
      </w:pPr>
    </w:p>
    <w:p w14:paraId="61CE312A" w14:textId="77777777" w:rsidR="004E2436" w:rsidRDefault="004E2436" w:rsidP="004B3442">
      <w:pPr>
        <w:pBdr>
          <w:bottom w:val="single" w:sz="4" w:space="1" w:color="000000"/>
        </w:pBdr>
        <w:jc w:val="both"/>
        <w:rPr>
          <w:rFonts w:ascii="Verdana" w:hAnsi="Verdana" w:cs="Verdana"/>
          <w:b/>
          <w:sz w:val="18"/>
          <w:szCs w:val="18"/>
        </w:rPr>
      </w:pPr>
    </w:p>
    <w:p w14:paraId="5C805BA8" w14:textId="77777777" w:rsidR="004E2436" w:rsidRDefault="004E2436" w:rsidP="004B3442">
      <w:pPr>
        <w:pBdr>
          <w:bottom w:val="single" w:sz="4" w:space="1" w:color="000000"/>
        </w:pBdr>
        <w:jc w:val="both"/>
        <w:rPr>
          <w:rFonts w:ascii="Verdana" w:hAnsi="Verdana" w:cs="Verdana"/>
          <w:b/>
          <w:sz w:val="18"/>
          <w:szCs w:val="18"/>
        </w:rPr>
      </w:pPr>
    </w:p>
    <w:p w14:paraId="6A1A4CAB" w14:textId="77777777" w:rsidR="004E2436" w:rsidRDefault="004E2436" w:rsidP="004B3442">
      <w:pPr>
        <w:pBdr>
          <w:bottom w:val="single" w:sz="4" w:space="1" w:color="000000"/>
        </w:pBdr>
        <w:jc w:val="both"/>
        <w:rPr>
          <w:rFonts w:ascii="Verdana" w:hAnsi="Verdana" w:cs="Verdana"/>
          <w:b/>
          <w:sz w:val="18"/>
          <w:szCs w:val="18"/>
        </w:rPr>
      </w:pPr>
    </w:p>
    <w:p w14:paraId="1C789DCE" w14:textId="77777777" w:rsidR="004E2436" w:rsidRDefault="004E2436" w:rsidP="004B3442">
      <w:pPr>
        <w:pBdr>
          <w:bottom w:val="single" w:sz="4" w:space="1" w:color="000000"/>
        </w:pBdr>
        <w:jc w:val="both"/>
        <w:rPr>
          <w:rFonts w:ascii="Verdana" w:hAnsi="Verdana" w:cs="Verdana"/>
          <w:b/>
          <w:sz w:val="18"/>
          <w:szCs w:val="18"/>
        </w:rPr>
      </w:pPr>
    </w:p>
    <w:p w14:paraId="000C0600" w14:textId="77777777" w:rsidR="004E2436" w:rsidRDefault="004E2436" w:rsidP="004B3442">
      <w:pPr>
        <w:pBdr>
          <w:bottom w:val="single" w:sz="4" w:space="1" w:color="000000"/>
        </w:pBdr>
        <w:jc w:val="both"/>
        <w:rPr>
          <w:rFonts w:ascii="Verdana" w:hAnsi="Verdana" w:cs="Verdana"/>
          <w:b/>
          <w:sz w:val="18"/>
          <w:szCs w:val="18"/>
        </w:rPr>
      </w:pPr>
    </w:p>
    <w:p w14:paraId="3363CB8F" w14:textId="77777777" w:rsidR="004E2436" w:rsidRDefault="004E2436" w:rsidP="004B3442">
      <w:pPr>
        <w:pBdr>
          <w:bottom w:val="single" w:sz="4" w:space="1" w:color="000000"/>
        </w:pBdr>
        <w:jc w:val="both"/>
        <w:rPr>
          <w:rFonts w:ascii="Verdana" w:hAnsi="Verdana" w:cs="Verdana"/>
          <w:b/>
          <w:sz w:val="18"/>
          <w:szCs w:val="18"/>
        </w:rPr>
      </w:pPr>
    </w:p>
    <w:p w14:paraId="05124B36" w14:textId="77777777" w:rsidR="004E2436" w:rsidRDefault="004E2436" w:rsidP="004B3442">
      <w:pPr>
        <w:pBdr>
          <w:bottom w:val="single" w:sz="4" w:space="1" w:color="000000"/>
        </w:pBdr>
        <w:jc w:val="both"/>
        <w:rPr>
          <w:rFonts w:ascii="Verdana" w:hAnsi="Verdana" w:cs="Verdana"/>
          <w:b/>
          <w:sz w:val="18"/>
          <w:szCs w:val="18"/>
        </w:rPr>
      </w:pPr>
    </w:p>
    <w:p w14:paraId="77A1C1BA" w14:textId="77777777" w:rsidR="004E2436" w:rsidRDefault="004E2436" w:rsidP="004B3442">
      <w:pPr>
        <w:pBdr>
          <w:bottom w:val="single" w:sz="4" w:space="1" w:color="000000"/>
        </w:pBdr>
        <w:jc w:val="both"/>
        <w:rPr>
          <w:rFonts w:ascii="Verdana" w:hAnsi="Verdana" w:cs="Verdana"/>
          <w:b/>
          <w:sz w:val="18"/>
          <w:szCs w:val="18"/>
        </w:rPr>
      </w:pPr>
    </w:p>
    <w:p w14:paraId="60F47C9C" w14:textId="77777777" w:rsidR="004E2436" w:rsidRDefault="004E2436" w:rsidP="004B3442">
      <w:pPr>
        <w:pBdr>
          <w:bottom w:val="single" w:sz="4" w:space="1" w:color="000000"/>
        </w:pBdr>
        <w:jc w:val="both"/>
        <w:rPr>
          <w:rFonts w:ascii="Verdana" w:hAnsi="Verdana" w:cs="Verdana"/>
          <w:b/>
          <w:sz w:val="18"/>
          <w:szCs w:val="18"/>
        </w:rPr>
      </w:pPr>
    </w:p>
    <w:p w14:paraId="7FE1CDA8" w14:textId="77777777" w:rsidR="004E2436" w:rsidRDefault="004E2436" w:rsidP="004B3442">
      <w:pPr>
        <w:pBdr>
          <w:bottom w:val="single" w:sz="4" w:space="1" w:color="000000"/>
        </w:pBdr>
        <w:jc w:val="both"/>
        <w:rPr>
          <w:rFonts w:ascii="Verdana" w:hAnsi="Verdana" w:cs="Verdana"/>
          <w:b/>
          <w:sz w:val="18"/>
          <w:szCs w:val="18"/>
        </w:rPr>
      </w:pPr>
    </w:p>
    <w:p w14:paraId="32FFF510" w14:textId="77777777" w:rsidR="004E2436" w:rsidRDefault="004E2436" w:rsidP="004B3442">
      <w:pPr>
        <w:pBdr>
          <w:bottom w:val="single" w:sz="4" w:space="1" w:color="000000"/>
        </w:pBdr>
        <w:jc w:val="both"/>
        <w:rPr>
          <w:rFonts w:ascii="Verdana" w:hAnsi="Verdana" w:cs="Verdana"/>
          <w:b/>
          <w:sz w:val="18"/>
          <w:szCs w:val="18"/>
        </w:rPr>
      </w:pPr>
    </w:p>
    <w:p w14:paraId="00EAB7F5" w14:textId="77777777" w:rsidR="004E2436" w:rsidRDefault="004E2436" w:rsidP="004B3442">
      <w:pPr>
        <w:pBdr>
          <w:bottom w:val="single" w:sz="4" w:space="1" w:color="000000"/>
        </w:pBdr>
        <w:jc w:val="both"/>
        <w:rPr>
          <w:rFonts w:ascii="Verdana" w:hAnsi="Verdana" w:cs="Verdana"/>
          <w:b/>
          <w:sz w:val="18"/>
          <w:szCs w:val="18"/>
        </w:rPr>
      </w:pPr>
    </w:p>
    <w:p w14:paraId="5A47E778" w14:textId="77777777" w:rsidR="004E2436" w:rsidRDefault="004E2436" w:rsidP="004B3442">
      <w:pPr>
        <w:pBdr>
          <w:bottom w:val="single" w:sz="4" w:space="1" w:color="000000"/>
        </w:pBdr>
        <w:jc w:val="both"/>
        <w:rPr>
          <w:rFonts w:ascii="Verdana" w:hAnsi="Verdana" w:cs="Verdana"/>
          <w:b/>
          <w:sz w:val="18"/>
          <w:szCs w:val="18"/>
        </w:rPr>
      </w:pPr>
    </w:p>
    <w:p w14:paraId="5DB4088B" w14:textId="77777777" w:rsidR="004E2436" w:rsidRDefault="004E2436" w:rsidP="004B3442">
      <w:pPr>
        <w:pBdr>
          <w:bottom w:val="single" w:sz="4" w:space="1" w:color="000000"/>
        </w:pBdr>
        <w:jc w:val="both"/>
        <w:rPr>
          <w:rFonts w:ascii="Verdana" w:hAnsi="Verdana" w:cs="Verdana"/>
          <w:b/>
          <w:sz w:val="18"/>
          <w:szCs w:val="18"/>
        </w:rPr>
      </w:pPr>
    </w:p>
    <w:p w14:paraId="69D0F9E5" w14:textId="77777777" w:rsidR="004E2436" w:rsidRDefault="004E2436"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B16FF3D" w14:textId="77777777" w:rsidR="00A7471C" w:rsidRDefault="00A7471C" w:rsidP="004B3442">
      <w:pPr>
        <w:pBdr>
          <w:bottom w:val="single" w:sz="4" w:space="1" w:color="000000"/>
        </w:pBdr>
        <w:jc w:val="both"/>
        <w:rPr>
          <w:rFonts w:ascii="Verdana" w:hAnsi="Verdana" w:cs="Verdana"/>
          <w:b/>
          <w:sz w:val="18"/>
          <w:szCs w:val="18"/>
        </w:rPr>
      </w:pPr>
    </w:p>
    <w:p w14:paraId="3D062CF7" w14:textId="77777777" w:rsidR="00FF1AAF" w:rsidRDefault="00FF1AAF" w:rsidP="004B3442">
      <w:pPr>
        <w:pBdr>
          <w:bottom w:val="single" w:sz="4" w:space="1" w:color="000000"/>
        </w:pBdr>
        <w:jc w:val="both"/>
        <w:rPr>
          <w:rFonts w:ascii="Verdana" w:hAnsi="Verdana" w:cs="Verdana"/>
          <w:b/>
          <w:sz w:val="18"/>
          <w:szCs w:val="18"/>
        </w:rPr>
      </w:pPr>
    </w:p>
    <w:p w14:paraId="2F5FA7D7" w14:textId="77777777" w:rsidR="00FF1AAF" w:rsidRDefault="00FF1AAF" w:rsidP="004B3442">
      <w:pPr>
        <w:pBdr>
          <w:bottom w:val="single" w:sz="4" w:space="1" w:color="000000"/>
        </w:pBdr>
        <w:jc w:val="both"/>
        <w:rPr>
          <w:rFonts w:ascii="Verdana" w:hAnsi="Verdana" w:cs="Verdana"/>
          <w:b/>
          <w:sz w:val="18"/>
          <w:szCs w:val="18"/>
        </w:rPr>
      </w:pPr>
    </w:p>
    <w:p w14:paraId="15083B40" w14:textId="77777777" w:rsidR="00FF1AAF" w:rsidRDefault="00FF1AAF" w:rsidP="004B3442">
      <w:pPr>
        <w:pBdr>
          <w:bottom w:val="single" w:sz="4" w:space="1" w:color="000000"/>
        </w:pBdr>
        <w:jc w:val="both"/>
        <w:rPr>
          <w:rFonts w:ascii="Verdana" w:hAnsi="Verdana" w:cs="Verdana"/>
          <w:b/>
          <w:sz w:val="18"/>
          <w:szCs w:val="18"/>
        </w:rPr>
      </w:pPr>
    </w:p>
    <w:p w14:paraId="08E68DF5" w14:textId="77777777" w:rsidR="00A7471C" w:rsidRDefault="00A7471C" w:rsidP="004B3442">
      <w:pPr>
        <w:pBdr>
          <w:bottom w:val="single" w:sz="4" w:space="1" w:color="000000"/>
        </w:pBdr>
        <w:jc w:val="both"/>
        <w:rPr>
          <w:rFonts w:ascii="Verdana" w:hAnsi="Verdana" w:cs="Verdana"/>
          <w:b/>
          <w:sz w:val="18"/>
          <w:szCs w:val="18"/>
        </w:rPr>
      </w:pPr>
    </w:p>
    <w:p w14:paraId="36D883C6" w14:textId="77777777" w:rsidR="00A7471C" w:rsidRDefault="00A7471C" w:rsidP="004B3442">
      <w:pPr>
        <w:pBdr>
          <w:bottom w:val="single" w:sz="4" w:space="1" w:color="000000"/>
        </w:pBdr>
        <w:jc w:val="both"/>
        <w:rPr>
          <w:rFonts w:ascii="Verdana" w:hAnsi="Verdana" w:cs="Verdana"/>
          <w:b/>
          <w:sz w:val="18"/>
          <w:szCs w:val="18"/>
        </w:rPr>
      </w:pPr>
    </w:p>
    <w:p w14:paraId="1E321EAD" w14:textId="4FB3B11A"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 xml:space="preserve">MODELO DE PROPOSICIÓN </w:t>
      </w:r>
      <w:r w:rsidR="00FF1AAF">
        <w:rPr>
          <w:rFonts w:ascii="Verdana" w:hAnsi="Verdana" w:cs="Verdana"/>
          <w:b/>
          <w:sz w:val="18"/>
          <w:szCs w:val="18"/>
        </w:rPr>
        <w:t xml:space="preserve">TÉCNICO - </w:t>
      </w:r>
      <w:r>
        <w:rPr>
          <w:rFonts w:ascii="Verdana" w:hAnsi="Verdana" w:cs="Verdana"/>
          <w:b/>
          <w:sz w:val="18"/>
          <w:szCs w:val="18"/>
        </w:rPr>
        <w:t>ECON</w:t>
      </w:r>
      <w:r w:rsidR="009D33BC">
        <w:rPr>
          <w:rFonts w:ascii="Verdana" w:hAnsi="Verdana" w:cs="Verdana"/>
          <w:b/>
          <w:sz w:val="18"/>
          <w:szCs w:val="18"/>
        </w:rPr>
        <w:t>Ó</w:t>
      </w:r>
      <w:r>
        <w:rPr>
          <w:rFonts w:ascii="Verdana" w:hAnsi="Verdana" w:cs="Verdana"/>
          <w:b/>
          <w:sz w:val="18"/>
          <w:szCs w:val="18"/>
        </w:rPr>
        <w:t>MICA</w:t>
      </w:r>
    </w:p>
    <w:p w14:paraId="4F6BC144" w14:textId="3838EC25" w:rsidR="004B3442" w:rsidRPr="00BF68B5" w:rsidRDefault="004B3442" w:rsidP="004B3442">
      <w:pPr>
        <w:pStyle w:val="Encabezado"/>
        <w:jc w:val="both"/>
        <w:rPr>
          <w:rFonts w:ascii="Verdana" w:hAnsi="Verdana" w:cs="Verdana"/>
          <w:sz w:val="16"/>
          <w:szCs w:val="16"/>
        </w:rPr>
      </w:pPr>
      <w:r w:rsidRPr="00BF68B5">
        <w:rPr>
          <w:rFonts w:ascii="Verdana" w:hAnsi="Verdana" w:cs="Verdana"/>
          <w:sz w:val="16"/>
          <w:szCs w:val="16"/>
        </w:rPr>
        <w:t>D</w:t>
      </w:r>
      <w:r w:rsidR="004E2436" w:rsidRPr="00BF68B5">
        <w:rPr>
          <w:rFonts w:ascii="Verdana" w:hAnsi="Verdana" w:cs="Verdana"/>
          <w:sz w:val="16"/>
          <w:szCs w:val="16"/>
        </w:rPr>
        <w:t>/Dª</w:t>
      </w:r>
      <w:r w:rsidRPr="00BF68B5">
        <w:rPr>
          <w:rFonts w:ascii="Verdana" w:hAnsi="Verdana" w:cs="Verdana"/>
          <w:sz w:val="16"/>
          <w:szCs w:val="16"/>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Pr="00BF68B5">
        <w:rPr>
          <w:rFonts w:ascii="Verdana" w:hAnsi="Verdana" w:cs="Arial"/>
          <w:sz w:val="16"/>
          <w:szCs w:val="16"/>
        </w:rPr>
        <w:t>“</w:t>
      </w:r>
      <w:r w:rsidR="009D33BC" w:rsidRPr="009D33BC">
        <w:rPr>
          <w:rFonts w:ascii="Verdana" w:hAnsi="Verdana" w:cs="Verdana"/>
          <w:b/>
          <w:sz w:val="16"/>
          <w:szCs w:val="16"/>
        </w:rPr>
        <w:t>CONCURSO DE SELECCIÓN DE OFERTA PARA TRAMITAR EXPEDIENTE DE CONCESIÓN ADMINISTRATIVA DESTINADA A LA CONSTRUCCIÓN Y EXPLOTACIÓN DE UNA TERMINAL DE PASAJEROS, ZONA COMPLEMENTARIA, COMERCIAL Y LICENCIA PARA LA PRESTACIÓN DEL SERVICIO PORTUARIO AL PASAJE EN LA EXPLANADA DEL MUELLE REINA SOFÍA, ZONA DE SERVICIO DEL PUERTO DE LA BAHÍA DE CÁDIZ</w:t>
      </w:r>
      <w:r w:rsidR="004E2436" w:rsidRPr="00BF68B5">
        <w:rPr>
          <w:rFonts w:ascii="Verdana" w:hAnsi="Verdana" w:cs="Verdana"/>
          <w:b/>
          <w:sz w:val="16"/>
          <w:szCs w:val="16"/>
        </w:rPr>
        <w:t>.</w:t>
      </w:r>
      <w:r w:rsidRPr="00BF68B5">
        <w:rPr>
          <w:rFonts w:ascii="Verdana" w:hAnsi="Verdana" w:cs="Verdana"/>
          <w:b/>
          <w:sz w:val="16"/>
          <w:szCs w:val="16"/>
        </w:rPr>
        <w:t>”</w:t>
      </w:r>
    </w:p>
    <w:p w14:paraId="73E233AD" w14:textId="7C69E7A3" w:rsidR="004B3442" w:rsidRDefault="004B3442" w:rsidP="004B3442">
      <w:pPr>
        <w:spacing w:before="120" w:after="120"/>
        <w:jc w:val="both"/>
        <w:rPr>
          <w:rFonts w:ascii="Verdana" w:hAnsi="Verdana" w:cs="Verdana"/>
          <w:sz w:val="16"/>
          <w:szCs w:val="16"/>
        </w:rPr>
      </w:pPr>
      <w:r w:rsidRPr="00BF68B5">
        <w:rPr>
          <w:rFonts w:ascii="Verdana" w:hAnsi="Verdana" w:cs="Verdana"/>
          <w:sz w:val="16"/>
          <w:szCs w:val="16"/>
        </w:rPr>
        <w:t xml:space="preserve">y de las condiciones y requisitos que se exigen en el Pliego de Bases de dicho concurso, en el Pliego de Condiciones que regulará la concesión, y en el Pliego de </w:t>
      </w:r>
      <w:r w:rsidR="000C5F26">
        <w:rPr>
          <w:rFonts w:ascii="Verdana" w:hAnsi="Verdana" w:cs="Verdana"/>
          <w:sz w:val="16"/>
          <w:szCs w:val="16"/>
        </w:rPr>
        <w:t>Prescripciones Particulares del Servicio Portuario de Pasajeros en Régimen de Crucero</w:t>
      </w:r>
      <w:r w:rsidRPr="00BF68B5">
        <w:rPr>
          <w:rFonts w:ascii="Verdana" w:hAnsi="Verdana" w:cs="Verdana"/>
          <w:sz w:val="16"/>
          <w:szCs w:val="16"/>
        </w:rPr>
        <w:t xml:space="preserve">, solicita se seleccione su oferta, a los efectos determinados en los citados Pliegos, comprometiéndose a la construcción, gestión y explotación de la </w:t>
      </w:r>
      <w:r w:rsidR="000C5F26">
        <w:rPr>
          <w:rFonts w:ascii="Verdana" w:hAnsi="Verdana" w:cs="Verdana"/>
          <w:sz w:val="16"/>
          <w:szCs w:val="16"/>
        </w:rPr>
        <w:t xml:space="preserve">concesión que se licita, </w:t>
      </w:r>
      <w:r w:rsidRPr="00BF68B5">
        <w:rPr>
          <w:rFonts w:ascii="Verdana" w:hAnsi="Verdana" w:cs="Verdana"/>
          <w:sz w:val="16"/>
          <w:szCs w:val="16"/>
        </w:rPr>
        <w:t xml:space="preserve"> con estricta sujeción a los expresados requisitos, por las siguientes cantidades:</w:t>
      </w:r>
    </w:p>
    <w:p w14:paraId="7E7121C9" w14:textId="29D79CAE" w:rsidR="000C5F26" w:rsidRDefault="000C5F26" w:rsidP="000C5F26">
      <w:pPr>
        <w:pStyle w:val="Sangradetextonormal"/>
        <w:tabs>
          <w:tab w:val="left" w:pos="284"/>
          <w:tab w:val="left" w:pos="1276"/>
        </w:tabs>
        <w:spacing w:after="0"/>
        <w:ind w:left="0"/>
        <w:jc w:val="both"/>
        <w:rPr>
          <w:rFonts w:ascii="Verdana" w:hAnsi="Verdana" w:cs="Arial"/>
          <w:color w:val="000000"/>
          <w:sz w:val="18"/>
          <w:szCs w:val="18"/>
        </w:rPr>
      </w:pPr>
      <w:r>
        <w:rPr>
          <w:rFonts w:ascii="Verdana" w:hAnsi="Verdana" w:cs="Arial"/>
          <w:b/>
          <w:sz w:val="18"/>
          <w:szCs w:val="18"/>
        </w:rPr>
        <w:t>Número de fases a ejecutar la concesión (marcar según proceda)</w:t>
      </w:r>
      <w:r>
        <w:rPr>
          <w:rFonts w:ascii="Verdana" w:hAnsi="Verdana" w:cs="Arial"/>
          <w:sz w:val="18"/>
          <w:szCs w:val="18"/>
        </w:rPr>
        <w:t>:</w:t>
      </w:r>
      <w:r>
        <w:rPr>
          <w:rFonts w:ascii="Verdana" w:hAnsi="Verdana" w:cs="Arial"/>
          <w:b/>
          <w:sz w:val="18"/>
          <w:szCs w:val="18"/>
        </w:rPr>
        <w:tab/>
      </w:r>
      <w:r>
        <w:rPr>
          <w:rFonts w:ascii="Verdana" w:hAnsi="Verdana" w:cs="Arial"/>
          <w:b/>
          <w:color w:val="000000"/>
          <w:sz w:val="18"/>
          <w:szCs w:val="18"/>
        </w:rPr>
        <w:tab/>
      </w:r>
    </w:p>
    <w:p w14:paraId="552A2A3C" w14:textId="77777777" w:rsidR="000C5F26" w:rsidRPr="00065C20" w:rsidRDefault="000C5F26" w:rsidP="000C5F26">
      <w:pPr>
        <w:pStyle w:val="Sangradetextonormal"/>
        <w:tabs>
          <w:tab w:val="left" w:pos="284"/>
        </w:tabs>
        <w:spacing w:after="0"/>
        <w:ind w:left="0"/>
        <w:jc w:val="both"/>
        <w:rPr>
          <w:rFonts w:ascii="Verdana" w:hAnsi="Verdana" w:cs="Arial"/>
          <w:bCs/>
          <w:color w:val="000000"/>
          <w:sz w:val="18"/>
          <w:szCs w:val="18"/>
        </w:rPr>
      </w:pPr>
      <w:r>
        <w:rPr>
          <w:rFonts w:ascii="Verdana" w:hAnsi="Verdana" w:cs="Arial"/>
          <w:color w:val="000000"/>
          <w:sz w:val="18"/>
          <w:szCs w:val="18"/>
        </w:rPr>
        <w:tab/>
      </w:r>
      <w:r>
        <w:rPr>
          <w:rFonts w:ascii="Verdana" w:hAnsi="Verdana" w:cs="Arial"/>
          <w:color w:val="000000"/>
          <w:sz w:val="18"/>
          <w:szCs w:val="18"/>
        </w:rPr>
        <w:tab/>
      </w:r>
    </w:p>
    <w:p w14:paraId="4DA31058" w14:textId="19FFA9E6" w:rsidR="000C5F26" w:rsidRPr="00065C20" w:rsidRDefault="000C5F26" w:rsidP="000C5F26">
      <w:pPr>
        <w:pStyle w:val="Sangradetextonormal"/>
        <w:numPr>
          <w:ilvl w:val="0"/>
          <w:numId w:val="19"/>
        </w:numPr>
        <w:tabs>
          <w:tab w:val="left" w:pos="284"/>
        </w:tabs>
        <w:spacing w:after="0"/>
        <w:jc w:val="both"/>
        <w:rPr>
          <w:rFonts w:ascii="Verdana" w:hAnsi="Verdana" w:cs="Arial"/>
          <w:bCs/>
          <w:color w:val="000000"/>
          <w:sz w:val="18"/>
          <w:szCs w:val="18"/>
        </w:rPr>
      </w:pPr>
      <w:r>
        <w:rPr>
          <w:rFonts w:ascii="Verdana" w:hAnsi="Verdana" w:cs="Arial"/>
          <w:bCs/>
          <w:color w:val="000000"/>
          <w:sz w:val="18"/>
          <w:szCs w:val="18"/>
        </w:rPr>
        <w:t>Una única fase</w:t>
      </w:r>
      <w:r w:rsidRPr="00065C20">
        <w:rPr>
          <w:rFonts w:ascii="Verdana" w:hAnsi="Verdana" w:cs="Arial"/>
          <w:bCs/>
          <w:color w:val="000000"/>
          <w:sz w:val="18"/>
          <w:szCs w:val="18"/>
        </w:rPr>
        <w:t xml:space="preserve">     </w:t>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sym w:font="Wingdings" w:char="F071"/>
      </w:r>
    </w:p>
    <w:p w14:paraId="03B6E3ED" w14:textId="77777777" w:rsidR="000C5F26" w:rsidRPr="00065C20" w:rsidRDefault="000C5F26" w:rsidP="000C5F26">
      <w:pPr>
        <w:pStyle w:val="Sangradetextonormal"/>
        <w:tabs>
          <w:tab w:val="left" w:pos="284"/>
        </w:tabs>
        <w:spacing w:after="0"/>
        <w:ind w:left="0"/>
        <w:jc w:val="both"/>
        <w:rPr>
          <w:rFonts w:ascii="Verdana" w:hAnsi="Verdana" w:cs="Arial"/>
          <w:bCs/>
          <w:color w:val="000000"/>
          <w:sz w:val="18"/>
          <w:szCs w:val="18"/>
        </w:rPr>
      </w:pPr>
      <w:r w:rsidRPr="00065C20">
        <w:rPr>
          <w:rFonts w:ascii="Verdana" w:hAnsi="Verdana" w:cs="Arial"/>
          <w:bCs/>
          <w:color w:val="000000"/>
          <w:sz w:val="18"/>
          <w:szCs w:val="18"/>
        </w:rPr>
        <w:tab/>
      </w:r>
      <w:r w:rsidRPr="00065C20">
        <w:rPr>
          <w:rFonts w:ascii="Verdana" w:hAnsi="Verdana" w:cs="Arial"/>
          <w:bCs/>
          <w:color w:val="000000"/>
          <w:sz w:val="18"/>
          <w:szCs w:val="18"/>
        </w:rPr>
        <w:tab/>
      </w:r>
    </w:p>
    <w:p w14:paraId="1A52BA6A" w14:textId="71981958" w:rsidR="000C5F26" w:rsidRPr="00065C20" w:rsidRDefault="000C5F26" w:rsidP="000C5F26">
      <w:pPr>
        <w:pStyle w:val="Sangradetextonormal"/>
        <w:numPr>
          <w:ilvl w:val="0"/>
          <w:numId w:val="19"/>
        </w:numPr>
        <w:tabs>
          <w:tab w:val="left" w:pos="284"/>
        </w:tabs>
        <w:spacing w:after="0"/>
        <w:jc w:val="both"/>
        <w:rPr>
          <w:rFonts w:ascii="Verdana" w:hAnsi="Verdana" w:cs="Arial"/>
          <w:bCs/>
          <w:color w:val="000000"/>
          <w:sz w:val="18"/>
          <w:szCs w:val="18"/>
        </w:rPr>
      </w:pPr>
      <w:r>
        <w:rPr>
          <w:rFonts w:ascii="Verdana" w:hAnsi="Verdana" w:cs="Arial"/>
          <w:bCs/>
          <w:color w:val="000000"/>
          <w:sz w:val="18"/>
          <w:szCs w:val="18"/>
        </w:rPr>
        <w:t>En dos fases</w:t>
      </w:r>
      <w:r>
        <w:rPr>
          <w:rFonts w:ascii="Verdana" w:hAnsi="Verdana" w:cs="Arial"/>
          <w:bCs/>
          <w:color w:val="000000"/>
          <w:sz w:val="18"/>
          <w:szCs w:val="18"/>
        </w:rPr>
        <w:tab/>
      </w:r>
      <w:r>
        <w:rPr>
          <w:rFonts w:ascii="Verdana" w:hAnsi="Verdana" w:cs="Arial"/>
          <w:bCs/>
          <w:color w:val="000000"/>
          <w:sz w:val="18"/>
          <w:szCs w:val="18"/>
        </w:rPr>
        <w:tab/>
      </w:r>
      <w:r w:rsidRPr="00065C20">
        <w:rPr>
          <w:rFonts w:ascii="Verdana" w:hAnsi="Verdana" w:cs="Arial"/>
          <w:bCs/>
          <w:color w:val="000000"/>
          <w:sz w:val="18"/>
          <w:szCs w:val="18"/>
        </w:rPr>
        <w:t xml:space="preserve"> </w:t>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tab/>
      </w:r>
      <w:r w:rsidRPr="00065C20">
        <w:rPr>
          <w:rFonts w:ascii="Verdana" w:hAnsi="Verdana" w:cs="Arial"/>
          <w:bCs/>
          <w:color w:val="000000"/>
          <w:sz w:val="18"/>
          <w:szCs w:val="18"/>
        </w:rPr>
        <w:sym w:font="Wingdings" w:char="F071"/>
      </w:r>
    </w:p>
    <w:p w14:paraId="72C63AA3" w14:textId="77777777" w:rsidR="000C5F26" w:rsidRDefault="000C5F26" w:rsidP="000C5F26">
      <w:pPr>
        <w:pStyle w:val="Sangradetextonormal"/>
        <w:tabs>
          <w:tab w:val="left" w:pos="284"/>
        </w:tabs>
        <w:spacing w:after="0"/>
        <w:ind w:left="0"/>
        <w:jc w:val="both"/>
        <w:rPr>
          <w:rFonts w:ascii="Verdana" w:hAnsi="Verdana" w:cs="Arial"/>
          <w:b/>
          <w:color w:val="000000"/>
          <w:sz w:val="18"/>
          <w:szCs w:val="18"/>
        </w:rPr>
      </w:pPr>
    </w:p>
    <w:p w14:paraId="2C5D3D6D" w14:textId="77777777" w:rsidR="000C5F26" w:rsidRDefault="000C5F26" w:rsidP="000C5F26">
      <w:pPr>
        <w:tabs>
          <w:tab w:val="left" w:pos="426"/>
          <w:tab w:val="left" w:pos="1276"/>
          <w:tab w:val="left" w:pos="1560"/>
        </w:tabs>
        <w:jc w:val="both"/>
        <w:rPr>
          <w:rFonts w:ascii="Verdana" w:hAnsi="Verdana" w:cs="Verdana"/>
          <w:b/>
          <w:bCs/>
          <w:sz w:val="18"/>
          <w:szCs w:val="18"/>
        </w:rPr>
      </w:pPr>
    </w:p>
    <w:p w14:paraId="7649055E" w14:textId="77777777" w:rsidR="000C5F26" w:rsidRDefault="000C5F26" w:rsidP="000C5F26">
      <w:pPr>
        <w:tabs>
          <w:tab w:val="left" w:pos="426"/>
          <w:tab w:val="left" w:pos="1276"/>
          <w:tab w:val="left" w:pos="1560"/>
        </w:tabs>
        <w:jc w:val="both"/>
        <w:rPr>
          <w:rFonts w:ascii="Verdana" w:hAnsi="Verdana" w:cs="Verdana"/>
          <w:b/>
          <w:bCs/>
          <w:sz w:val="18"/>
          <w:szCs w:val="18"/>
        </w:rPr>
      </w:pPr>
    </w:p>
    <w:p w14:paraId="0BB9EEE0" w14:textId="100A4D6D" w:rsidR="000C5F26" w:rsidRPr="000C5F26" w:rsidRDefault="000C5F26" w:rsidP="000C5F26">
      <w:pPr>
        <w:tabs>
          <w:tab w:val="left" w:pos="426"/>
          <w:tab w:val="left" w:pos="1276"/>
          <w:tab w:val="left" w:pos="1560"/>
        </w:tabs>
        <w:jc w:val="both"/>
        <w:rPr>
          <w:rFonts w:ascii="Verdana" w:hAnsi="Verdana" w:cs="Verdana"/>
          <w:b/>
          <w:bCs/>
          <w:sz w:val="18"/>
          <w:szCs w:val="18"/>
        </w:rPr>
      </w:pPr>
      <w:r w:rsidRPr="000C5F26">
        <w:rPr>
          <w:rFonts w:ascii="Verdana" w:hAnsi="Verdana" w:cs="Verdana"/>
          <w:b/>
          <w:bCs/>
          <w:sz w:val="18"/>
          <w:szCs w:val="18"/>
        </w:rPr>
        <w:t xml:space="preserve">COMPROMISO ESTRATÉGICO. </w:t>
      </w:r>
    </w:p>
    <w:p w14:paraId="770DCEEE" w14:textId="77777777" w:rsidR="000C5F26" w:rsidRPr="000C5F26" w:rsidRDefault="000C5F26" w:rsidP="000C5F26">
      <w:pPr>
        <w:tabs>
          <w:tab w:val="left" w:pos="426"/>
          <w:tab w:val="left" w:pos="1276"/>
          <w:tab w:val="left" w:pos="1560"/>
        </w:tabs>
        <w:jc w:val="both"/>
        <w:rPr>
          <w:rFonts w:ascii="Verdana" w:hAnsi="Verdana" w:cs="Verdana"/>
          <w:sz w:val="18"/>
          <w:szCs w:val="18"/>
        </w:rPr>
      </w:pPr>
    </w:p>
    <w:p w14:paraId="67C86C35" w14:textId="77777777" w:rsidR="000C5F26" w:rsidRPr="000C5F26" w:rsidRDefault="000C5F26" w:rsidP="000C5F26">
      <w:pPr>
        <w:tabs>
          <w:tab w:val="left" w:pos="426"/>
          <w:tab w:val="left" w:pos="1276"/>
          <w:tab w:val="left" w:pos="1560"/>
        </w:tabs>
        <w:jc w:val="both"/>
        <w:rPr>
          <w:rFonts w:ascii="Verdana" w:hAnsi="Verdana" w:cs="Verdana"/>
          <w:sz w:val="18"/>
          <w:szCs w:val="18"/>
        </w:rPr>
      </w:pPr>
      <w:r w:rsidRPr="000C5F26">
        <w:rPr>
          <w:rFonts w:ascii="Verdana" w:hAnsi="Verdana" w:cs="Verdana"/>
          <w:sz w:val="18"/>
          <w:szCs w:val="18"/>
        </w:rPr>
        <w:t>Compromiso de tráfico expresado en número de pasajeros diferenciado en régimen de tránsito y embarque/desembarque y en número buques y arqueo bruto acumulado, separado por año, para los primeros 25 años de la concesión.</w:t>
      </w:r>
    </w:p>
    <w:p w14:paraId="0EEC0EE4" w14:textId="77777777" w:rsidR="000C5F26" w:rsidRPr="000C5F26" w:rsidRDefault="000C5F26" w:rsidP="000C5F26">
      <w:pPr>
        <w:tabs>
          <w:tab w:val="left" w:pos="426"/>
          <w:tab w:val="left" w:pos="1276"/>
          <w:tab w:val="left" w:pos="1560"/>
        </w:tabs>
        <w:jc w:val="both"/>
        <w:rPr>
          <w:rFonts w:ascii="Verdana" w:hAnsi="Verdana" w:cs="Verdana"/>
          <w:sz w:val="18"/>
          <w:szCs w:val="18"/>
        </w:rPr>
      </w:pPr>
    </w:p>
    <w:p w14:paraId="1103E7F2" w14:textId="77777777" w:rsidR="000C5F26" w:rsidRPr="000C5F26" w:rsidRDefault="000C5F26" w:rsidP="000C5F26">
      <w:pPr>
        <w:tabs>
          <w:tab w:val="left" w:pos="426"/>
          <w:tab w:val="left" w:pos="1276"/>
          <w:tab w:val="left" w:pos="1560"/>
        </w:tabs>
        <w:jc w:val="both"/>
        <w:rPr>
          <w:rFonts w:ascii="Verdana" w:hAnsi="Verdana" w:cs="Verdana"/>
          <w:sz w:val="18"/>
          <w:szCs w:val="18"/>
        </w:rPr>
      </w:pPr>
      <w:r w:rsidRPr="000C5F26">
        <w:rPr>
          <w:rFonts w:ascii="Verdana" w:hAnsi="Verdana" w:cs="Verdana"/>
          <w:sz w:val="18"/>
          <w:szCs w:val="18"/>
        </w:rPr>
        <w:t>La oferta deberá ser detallada conforme al cuadro siguiente:</w:t>
      </w:r>
    </w:p>
    <w:p w14:paraId="5DE5DB58" w14:textId="77777777" w:rsidR="000C5F26" w:rsidRPr="000C5F26" w:rsidRDefault="000C5F26" w:rsidP="000C5F26">
      <w:pPr>
        <w:tabs>
          <w:tab w:val="left" w:pos="426"/>
          <w:tab w:val="left" w:pos="1276"/>
          <w:tab w:val="left" w:pos="1560"/>
        </w:tabs>
        <w:jc w:val="center"/>
        <w:rPr>
          <w:rFonts w:ascii="Verdana" w:hAnsi="Verdana" w:cs="Verdana"/>
          <w:sz w:val="18"/>
          <w:szCs w:val="18"/>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584"/>
        <w:gridCol w:w="1550"/>
        <w:gridCol w:w="1455"/>
        <w:gridCol w:w="1529"/>
        <w:gridCol w:w="1695"/>
      </w:tblGrid>
      <w:tr w:rsidR="000C5F26" w:rsidRPr="000C5F26" w14:paraId="18576347" w14:textId="77777777" w:rsidTr="005E43E7">
        <w:trPr>
          <w:jc w:val="center"/>
        </w:trPr>
        <w:tc>
          <w:tcPr>
            <w:tcW w:w="972" w:type="dxa"/>
          </w:tcPr>
          <w:p w14:paraId="561CB428" w14:textId="77777777" w:rsidR="000C5F26" w:rsidRPr="000C5F26" w:rsidRDefault="000C5F26" w:rsidP="005E43E7">
            <w:pPr>
              <w:tabs>
                <w:tab w:val="left" w:pos="426"/>
                <w:tab w:val="left" w:pos="1276"/>
                <w:tab w:val="left" w:pos="1560"/>
              </w:tabs>
              <w:jc w:val="center"/>
              <w:rPr>
                <w:rFonts w:ascii="Verdana" w:hAnsi="Verdana" w:cs="Verdana"/>
                <w:sz w:val="18"/>
                <w:szCs w:val="18"/>
              </w:rPr>
            </w:pPr>
            <w:bookmarkStart w:id="0" w:name="_Hlk81467699"/>
            <w:r w:rsidRPr="000C5F26">
              <w:rPr>
                <w:rFonts w:ascii="Verdana" w:hAnsi="Verdana" w:cs="Verdana"/>
                <w:sz w:val="18"/>
                <w:szCs w:val="18"/>
              </w:rPr>
              <w:t>Ejercicio</w:t>
            </w:r>
          </w:p>
        </w:tc>
        <w:tc>
          <w:tcPr>
            <w:tcW w:w="1622" w:type="dxa"/>
            <w:vAlign w:val="center"/>
          </w:tcPr>
          <w:p w14:paraId="26383FAB" w14:textId="77777777" w:rsidR="000C5F26" w:rsidRPr="000C5F26" w:rsidRDefault="000C5F26" w:rsidP="005E43E7">
            <w:pPr>
              <w:tabs>
                <w:tab w:val="left" w:pos="426"/>
                <w:tab w:val="left" w:pos="1276"/>
                <w:tab w:val="left" w:pos="1560"/>
              </w:tabs>
              <w:jc w:val="center"/>
              <w:rPr>
                <w:rFonts w:ascii="Verdana" w:hAnsi="Verdana" w:cs="Verdana"/>
                <w:sz w:val="18"/>
                <w:szCs w:val="18"/>
                <w:lang w:val="pt-PT"/>
              </w:rPr>
            </w:pPr>
            <w:r w:rsidRPr="000C5F26">
              <w:rPr>
                <w:rFonts w:ascii="Verdana" w:hAnsi="Verdana" w:cs="Verdana"/>
                <w:sz w:val="18"/>
                <w:szCs w:val="18"/>
                <w:lang w:val="pt-PT"/>
              </w:rPr>
              <w:t xml:space="preserve">Pasajeros en régimen de tránsito </w:t>
            </w:r>
          </w:p>
          <w:p w14:paraId="56EF547E" w14:textId="77777777" w:rsidR="000C5F26" w:rsidRPr="000C5F26" w:rsidRDefault="000C5F26" w:rsidP="005E43E7">
            <w:pPr>
              <w:tabs>
                <w:tab w:val="left" w:pos="426"/>
                <w:tab w:val="left" w:pos="1276"/>
                <w:tab w:val="left" w:pos="1560"/>
              </w:tabs>
              <w:jc w:val="center"/>
              <w:rPr>
                <w:rFonts w:ascii="Verdana" w:hAnsi="Verdana" w:cs="Verdana"/>
                <w:sz w:val="18"/>
                <w:szCs w:val="18"/>
                <w:lang w:val="pt-PT"/>
              </w:rPr>
            </w:pPr>
            <w:r w:rsidRPr="000C5F26">
              <w:rPr>
                <w:rFonts w:ascii="Verdana" w:hAnsi="Verdana" w:cs="Verdana"/>
                <w:sz w:val="18"/>
                <w:szCs w:val="18"/>
                <w:lang w:val="pt-PT"/>
              </w:rPr>
              <w:t>(nº pasajeros)</w:t>
            </w:r>
          </w:p>
        </w:tc>
        <w:tc>
          <w:tcPr>
            <w:tcW w:w="1567" w:type="dxa"/>
            <w:vAlign w:val="center"/>
          </w:tcPr>
          <w:p w14:paraId="368949A7" w14:textId="77777777" w:rsidR="000C5F26" w:rsidRPr="000C5F26" w:rsidRDefault="000C5F26" w:rsidP="005E43E7">
            <w:pPr>
              <w:tabs>
                <w:tab w:val="left" w:pos="426"/>
                <w:tab w:val="left" w:pos="1276"/>
                <w:tab w:val="left" w:pos="1560"/>
              </w:tabs>
              <w:jc w:val="center"/>
              <w:rPr>
                <w:rFonts w:ascii="Verdana" w:hAnsi="Verdana" w:cs="Verdana"/>
                <w:sz w:val="18"/>
                <w:szCs w:val="18"/>
                <w:lang w:val="pt-PT"/>
              </w:rPr>
            </w:pPr>
            <w:r w:rsidRPr="000C5F26">
              <w:rPr>
                <w:rFonts w:ascii="Verdana" w:hAnsi="Verdana" w:cs="Verdana"/>
                <w:sz w:val="18"/>
                <w:szCs w:val="18"/>
                <w:lang w:val="pt-PT"/>
              </w:rPr>
              <w:t>Pasajeros en régimen de embarque / desembaque</w:t>
            </w:r>
          </w:p>
          <w:p w14:paraId="4BDB6A60" w14:textId="77777777" w:rsidR="000C5F26" w:rsidRPr="000C5F26" w:rsidRDefault="000C5F26" w:rsidP="005E43E7">
            <w:pPr>
              <w:tabs>
                <w:tab w:val="left" w:pos="426"/>
                <w:tab w:val="left" w:pos="1276"/>
                <w:tab w:val="left" w:pos="1560"/>
              </w:tabs>
              <w:jc w:val="center"/>
              <w:rPr>
                <w:rFonts w:ascii="Verdana" w:hAnsi="Verdana" w:cs="Verdana"/>
                <w:sz w:val="18"/>
                <w:szCs w:val="18"/>
                <w:lang w:val="pt-PT"/>
              </w:rPr>
            </w:pPr>
            <w:r w:rsidRPr="000C5F26">
              <w:rPr>
                <w:rFonts w:ascii="Verdana" w:hAnsi="Verdana" w:cs="Verdana"/>
                <w:sz w:val="18"/>
                <w:szCs w:val="18"/>
                <w:lang w:val="pt-PT"/>
              </w:rPr>
              <w:t>(nº pasajeros)</w:t>
            </w:r>
          </w:p>
        </w:tc>
        <w:tc>
          <w:tcPr>
            <w:tcW w:w="1493" w:type="dxa"/>
            <w:vAlign w:val="center"/>
          </w:tcPr>
          <w:p w14:paraId="3B8CD57E"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Buques operados (nº de buques)</w:t>
            </w:r>
          </w:p>
        </w:tc>
        <w:tc>
          <w:tcPr>
            <w:tcW w:w="1559" w:type="dxa"/>
            <w:vAlign w:val="center"/>
          </w:tcPr>
          <w:p w14:paraId="24E71CD7"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Gt acumulado (nº unidades)</w:t>
            </w:r>
          </w:p>
        </w:tc>
        <w:tc>
          <w:tcPr>
            <w:tcW w:w="1728" w:type="dxa"/>
            <w:vAlign w:val="center"/>
          </w:tcPr>
          <w:p w14:paraId="514A2451"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 xml:space="preserve">Cifra de negocio desarrollado en la concesión </w:t>
            </w:r>
          </w:p>
          <w:p w14:paraId="24602AD1"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w:t>
            </w:r>
          </w:p>
        </w:tc>
      </w:tr>
      <w:tr w:rsidR="000C5F26" w:rsidRPr="000C5F26" w14:paraId="1409F09F" w14:textId="77777777" w:rsidTr="005E43E7">
        <w:trPr>
          <w:jc w:val="center"/>
        </w:trPr>
        <w:tc>
          <w:tcPr>
            <w:tcW w:w="972" w:type="dxa"/>
          </w:tcPr>
          <w:p w14:paraId="6B885BFA"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1</w:t>
            </w:r>
          </w:p>
        </w:tc>
        <w:tc>
          <w:tcPr>
            <w:tcW w:w="1622" w:type="dxa"/>
          </w:tcPr>
          <w:p w14:paraId="693D8712"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7873A41D"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076BDFEE"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507A5672"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00533AF8"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tr w:rsidR="000C5F26" w:rsidRPr="000C5F26" w14:paraId="6E57FE3D" w14:textId="77777777" w:rsidTr="005E43E7">
        <w:trPr>
          <w:jc w:val="center"/>
        </w:trPr>
        <w:tc>
          <w:tcPr>
            <w:tcW w:w="972" w:type="dxa"/>
          </w:tcPr>
          <w:p w14:paraId="5C60C3E7"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2</w:t>
            </w:r>
          </w:p>
        </w:tc>
        <w:tc>
          <w:tcPr>
            <w:tcW w:w="1622" w:type="dxa"/>
          </w:tcPr>
          <w:p w14:paraId="07484959"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7B328B82"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5D1EF28F"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074C4D5E"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1540B477"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tr w:rsidR="000C5F26" w:rsidRPr="000C5F26" w14:paraId="7D068342" w14:textId="77777777" w:rsidTr="005E43E7">
        <w:trPr>
          <w:jc w:val="center"/>
        </w:trPr>
        <w:tc>
          <w:tcPr>
            <w:tcW w:w="972" w:type="dxa"/>
          </w:tcPr>
          <w:p w14:paraId="40C14F2A"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3</w:t>
            </w:r>
          </w:p>
        </w:tc>
        <w:tc>
          <w:tcPr>
            <w:tcW w:w="1622" w:type="dxa"/>
          </w:tcPr>
          <w:p w14:paraId="5306D267"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47C29295"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0E7E3DD1"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1C162CAE"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19BCDA11"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tr w:rsidR="000C5F26" w:rsidRPr="000C5F26" w14:paraId="6177C02E" w14:textId="77777777" w:rsidTr="005E43E7">
        <w:trPr>
          <w:jc w:val="center"/>
        </w:trPr>
        <w:tc>
          <w:tcPr>
            <w:tcW w:w="972" w:type="dxa"/>
          </w:tcPr>
          <w:p w14:paraId="7DE666F2"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w:t>
            </w:r>
          </w:p>
        </w:tc>
        <w:tc>
          <w:tcPr>
            <w:tcW w:w="1622" w:type="dxa"/>
          </w:tcPr>
          <w:p w14:paraId="0B084861"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57CD6B75"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7EA04682"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65BDF5B7"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43885D80"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tr w:rsidR="000C5F26" w:rsidRPr="000C5F26" w14:paraId="47DB6306" w14:textId="77777777" w:rsidTr="005E43E7">
        <w:trPr>
          <w:jc w:val="center"/>
        </w:trPr>
        <w:tc>
          <w:tcPr>
            <w:tcW w:w="972" w:type="dxa"/>
          </w:tcPr>
          <w:p w14:paraId="4A1485E5"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25 y siguientes</w:t>
            </w:r>
          </w:p>
        </w:tc>
        <w:tc>
          <w:tcPr>
            <w:tcW w:w="1622" w:type="dxa"/>
          </w:tcPr>
          <w:p w14:paraId="10616C39"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04818BDF"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78DF9039"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33ACCCF9"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07404673"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tr w:rsidR="000C5F26" w:rsidRPr="000C5F26" w14:paraId="0DEFC5B1" w14:textId="77777777" w:rsidTr="005E43E7">
        <w:trPr>
          <w:jc w:val="center"/>
        </w:trPr>
        <w:tc>
          <w:tcPr>
            <w:tcW w:w="972" w:type="dxa"/>
          </w:tcPr>
          <w:p w14:paraId="4672AE54" w14:textId="77777777" w:rsidR="000C5F26" w:rsidRPr="000C5F26" w:rsidRDefault="000C5F26" w:rsidP="005E43E7">
            <w:pPr>
              <w:tabs>
                <w:tab w:val="left" w:pos="426"/>
                <w:tab w:val="left" w:pos="1276"/>
                <w:tab w:val="left" w:pos="1560"/>
              </w:tabs>
              <w:jc w:val="center"/>
              <w:rPr>
                <w:rFonts w:ascii="Verdana" w:hAnsi="Verdana" w:cs="Verdana"/>
                <w:sz w:val="18"/>
                <w:szCs w:val="18"/>
              </w:rPr>
            </w:pPr>
            <w:r w:rsidRPr="000C5F26">
              <w:rPr>
                <w:rFonts w:ascii="Verdana" w:hAnsi="Verdana" w:cs="Verdana"/>
                <w:sz w:val="18"/>
                <w:szCs w:val="18"/>
              </w:rPr>
              <w:t>Total</w:t>
            </w:r>
          </w:p>
        </w:tc>
        <w:tc>
          <w:tcPr>
            <w:tcW w:w="1622" w:type="dxa"/>
          </w:tcPr>
          <w:p w14:paraId="38969B7E"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67" w:type="dxa"/>
          </w:tcPr>
          <w:p w14:paraId="04D7F57D"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493" w:type="dxa"/>
          </w:tcPr>
          <w:p w14:paraId="6BF15F2D"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559" w:type="dxa"/>
          </w:tcPr>
          <w:p w14:paraId="25DD25FA"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c>
          <w:tcPr>
            <w:tcW w:w="1728" w:type="dxa"/>
          </w:tcPr>
          <w:p w14:paraId="3006BF90" w14:textId="77777777" w:rsidR="000C5F26" w:rsidRPr="000C5F26" w:rsidRDefault="000C5F26" w:rsidP="005E43E7">
            <w:pPr>
              <w:tabs>
                <w:tab w:val="left" w:pos="426"/>
                <w:tab w:val="left" w:pos="1276"/>
                <w:tab w:val="left" w:pos="1560"/>
              </w:tabs>
              <w:jc w:val="center"/>
              <w:rPr>
                <w:rFonts w:ascii="Verdana" w:hAnsi="Verdana" w:cs="Verdana"/>
                <w:sz w:val="18"/>
                <w:szCs w:val="18"/>
              </w:rPr>
            </w:pPr>
          </w:p>
        </w:tc>
      </w:tr>
      <w:bookmarkEnd w:id="0"/>
    </w:tbl>
    <w:p w14:paraId="427FCAA0" w14:textId="77777777" w:rsidR="000C5F26" w:rsidRPr="000C5F26" w:rsidRDefault="000C5F26" w:rsidP="000C5F26">
      <w:pPr>
        <w:tabs>
          <w:tab w:val="left" w:pos="426"/>
          <w:tab w:val="left" w:pos="1276"/>
          <w:tab w:val="left" w:pos="1560"/>
        </w:tabs>
        <w:jc w:val="both"/>
        <w:rPr>
          <w:rFonts w:ascii="Verdana" w:hAnsi="Verdana" w:cs="Verdana"/>
          <w:sz w:val="18"/>
          <w:szCs w:val="18"/>
        </w:rPr>
      </w:pPr>
    </w:p>
    <w:p w14:paraId="3B8D4639" w14:textId="77777777" w:rsidR="000C5F26" w:rsidRPr="000C5F26" w:rsidRDefault="000C5F26" w:rsidP="000C5F26">
      <w:pPr>
        <w:tabs>
          <w:tab w:val="left" w:pos="426"/>
          <w:tab w:val="left" w:pos="1276"/>
          <w:tab w:val="left" w:pos="1560"/>
        </w:tabs>
        <w:jc w:val="both"/>
        <w:rPr>
          <w:rFonts w:ascii="Verdana" w:hAnsi="Verdana" w:cs="Verdana"/>
          <w:sz w:val="18"/>
          <w:szCs w:val="18"/>
        </w:rPr>
      </w:pPr>
      <w:r w:rsidRPr="000C5F26">
        <w:rPr>
          <w:rFonts w:ascii="Verdana" w:hAnsi="Verdana" w:cs="Verdana"/>
          <w:sz w:val="18"/>
          <w:szCs w:val="18"/>
        </w:rPr>
        <w:t>Se considerará que los ejercicios superiores al 25 a siguientes son idénticos a los declarados en el ejercicio 25.</w:t>
      </w:r>
    </w:p>
    <w:p w14:paraId="35CBDA57" w14:textId="77777777" w:rsidR="000C5F26" w:rsidRDefault="000C5F26" w:rsidP="000C5F26">
      <w:pPr>
        <w:pStyle w:val="Sangradetextonormal"/>
        <w:tabs>
          <w:tab w:val="left" w:pos="284"/>
          <w:tab w:val="left" w:pos="1276"/>
        </w:tabs>
        <w:spacing w:before="240"/>
        <w:ind w:left="0"/>
        <w:jc w:val="both"/>
        <w:rPr>
          <w:rFonts w:ascii="Verdana" w:hAnsi="Verdana" w:cs="Arial"/>
          <w:b/>
          <w:color w:val="000000"/>
          <w:sz w:val="18"/>
          <w:szCs w:val="18"/>
        </w:rPr>
      </w:pPr>
    </w:p>
    <w:p w14:paraId="59E6B88B" w14:textId="77777777" w:rsidR="00FF1AAF" w:rsidRDefault="00FF1AAF" w:rsidP="009D33BC">
      <w:pPr>
        <w:pStyle w:val="Sangradetextonormal"/>
        <w:tabs>
          <w:tab w:val="left" w:pos="284"/>
          <w:tab w:val="left" w:pos="1276"/>
        </w:tabs>
        <w:spacing w:before="240"/>
        <w:ind w:left="0"/>
        <w:jc w:val="both"/>
        <w:rPr>
          <w:rFonts w:ascii="Verdana" w:hAnsi="Verdana" w:cs="Arial"/>
          <w:b/>
          <w:color w:val="000000"/>
          <w:sz w:val="18"/>
          <w:szCs w:val="18"/>
        </w:rPr>
      </w:pPr>
    </w:p>
    <w:p w14:paraId="7AF66821" w14:textId="77777777" w:rsidR="000C5F26" w:rsidRDefault="000C5F26" w:rsidP="009D33BC">
      <w:pPr>
        <w:pStyle w:val="Sangradetextonormal"/>
        <w:tabs>
          <w:tab w:val="left" w:pos="284"/>
          <w:tab w:val="left" w:pos="1276"/>
        </w:tabs>
        <w:spacing w:before="240"/>
        <w:ind w:left="0"/>
        <w:jc w:val="both"/>
        <w:rPr>
          <w:rFonts w:ascii="Verdana" w:hAnsi="Verdana" w:cs="Arial"/>
          <w:b/>
          <w:color w:val="000000"/>
          <w:sz w:val="18"/>
          <w:szCs w:val="18"/>
        </w:rPr>
      </w:pPr>
    </w:p>
    <w:p w14:paraId="25D67D61" w14:textId="77777777" w:rsidR="000C5F26" w:rsidRDefault="000C5F26" w:rsidP="009D33BC">
      <w:pPr>
        <w:pStyle w:val="Sangradetextonormal"/>
        <w:tabs>
          <w:tab w:val="left" w:pos="284"/>
          <w:tab w:val="left" w:pos="1276"/>
        </w:tabs>
        <w:spacing w:before="240"/>
        <w:ind w:left="0"/>
        <w:jc w:val="both"/>
        <w:rPr>
          <w:rFonts w:ascii="Verdana" w:hAnsi="Verdana" w:cs="Arial"/>
          <w:b/>
          <w:color w:val="000000"/>
          <w:sz w:val="18"/>
          <w:szCs w:val="18"/>
        </w:rPr>
      </w:pPr>
    </w:p>
    <w:p w14:paraId="53E2356A" w14:textId="77777777" w:rsidR="000C5F26" w:rsidRDefault="000C5F26" w:rsidP="009D33BC">
      <w:pPr>
        <w:pStyle w:val="Sangradetextonormal"/>
        <w:tabs>
          <w:tab w:val="left" w:pos="284"/>
          <w:tab w:val="left" w:pos="1276"/>
        </w:tabs>
        <w:spacing w:before="240"/>
        <w:ind w:left="0"/>
        <w:jc w:val="both"/>
        <w:rPr>
          <w:rFonts w:ascii="Verdana" w:hAnsi="Verdana" w:cs="Arial"/>
          <w:b/>
          <w:color w:val="000000"/>
          <w:sz w:val="18"/>
          <w:szCs w:val="18"/>
        </w:rPr>
      </w:pPr>
    </w:p>
    <w:p w14:paraId="24B2C887" w14:textId="77777777" w:rsidR="000C5F26" w:rsidRDefault="000C5F26" w:rsidP="009D33BC">
      <w:pPr>
        <w:pStyle w:val="Sangradetextonormal"/>
        <w:tabs>
          <w:tab w:val="left" w:pos="284"/>
          <w:tab w:val="left" w:pos="1276"/>
        </w:tabs>
        <w:spacing w:before="240"/>
        <w:ind w:left="0"/>
        <w:jc w:val="both"/>
        <w:rPr>
          <w:rFonts w:ascii="Verdana" w:hAnsi="Verdana" w:cs="Arial"/>
          <w:b/>
          <w:color w:val="000000"/>
          <w:sz w:val="18"/>
          <w:szCs w:val="18"/>
        </w:rPr>
      </w:pPr>
    </w:p>
    <w:p w14:paraId="618BC5CD" w14:textId="77777777" w:rsidR="000C5F26" w:rsidRDefault="000C5F26" w:rsidP="009D33BC">
      <w:pPr>
        <w:pStyle w:val="Sangradetextonormal"/>
        <w:tabs>
          <w:tab w:val="left" w:pos="284"/>
          <w:tab w:val="left" w:pos="1276"/>
        </w:tabs>
        <w:spacing w:before="240"/>
        <w:ind w:left="0"/>
        <w:jc w:val="both"/>
        <w:rPr>
          <w:rFonts w:ascii="Verdana" w:hAnsi="Verdana" w:cs="Arial"/>
          <w:b/>
          <w:color w:val="000000"/>
          <w:sz w:val="18"/>
          <w:szCs w:val="18"/>
        </w:rPr>
      </w:pPr>
    </w:p>
    <w:p w14:paraId="2A0FF40D" w14:textId="77777777" w:rsidR="00FF1AAF" w:rsidRDefault="00FF1AAF" w:rsidP="009D33BC">
      <w:pPr>
        <w:pStyle w:val="Sangradetextonormal"/>
        <w:tabs>
          <w:tab w:val="left" w:pos="284"/>
          <w:tab w:val="left" w:pos="1276"/>
        </w:tabs>
        <w:spacing w:before="240"/>
        <w:ind w:left="0"/>
        <w:jc w:val="both"/>
        <w:rPr>
          <w:rFonts w:ascii="Verdana" w:hAnsi="Verdana" w:cs="Arial"/>
          <w:b/>
          <w:color w:val="000000"/>
          <w:sz w:val="18"/>
          <w:szCs w:val="18"/>
        </w:rPr>
      </w:pPr>
    </w:p>
    <w:p w14:paraId="21F2C378" w14:textId="034285B4"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 xml:space="preserve">VALOR ACTUALIZADO NETO (VAN) DE LOS INGRESOS MÍNIMOS PARA LA APBC ESTIMADOS DE LOS PRIMEROS 25 AÑOS DE LA CONCESIÓN. </w:t>
      </w:r>
    </w:p>
    <w:p w14:paraId="2E33FAD0"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r w:rsidRPr="009D33BC">
        <w:rPr>
          <w:rFonts w:ascii="Verdana" w:hAnsi="Verdana" w:cs="Verdana"/>
          <w:sz w:val="18"/>
          <w:szCs w:val="18"/>
        </w:rPr>
        <w:t xml:space="preserve">El VAN de los ingresos mínimos para la APBC se define como el Valor Actualizado Neto al año 2025 de los principales ingresos (tasas portuarias) que se devengarán durante los 25 años de concesión, según la oferta del licitador, </w:t>
      </w:r>
      <w:bookmarkStart w:id="1" w:name="_Hlk199692102"/>
      <w:bookmarkStart w:id="2" w:name="_Hlk85707476"/>
      <w:r w:rsidRPr="009D33BC">
        <w:rPr>
          <w:rFonts w:ascii="Verdana" w:hAnsi="Verdana" w:cs="Verdana"/>
          <w:sz w:val="18"/>
          <w:szCs w:val="18"/>
        </w:rPr>
        <w:t xml:space="preserve">considerando que el 1 de enero de 2027 comenzará la concesión, mediante la puesta a disposición por la APBC al concesionario de los terrenos del ámbito de la concesión. El inicio de explotación será conforme a la oferta del licitador, debiendo cumplir en todo caso los plazos máximos establecidos en el presente pliego. </w:t>
      </w:r>
    </w:p>
    <w:bookmarkEnd w:id="1"/>
    <w:p w14:paraId="1B29C499"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p>
    <w:bookmarkEnd w:id="2"/>
    <w:p w14:paraId="2C67DC8D"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r w:rsidRPr="009D33BC">
        <w:rPr>
          <w:rFonts w:ascii="Verdana" w:hAnsi="Verdana" w:cs="Verdana"/>
          <w:sz w:val="18"/>
          <w:szCs w:val="18"/>
        </w:rPr>
        <w:t>Se calculará a partir de los datos consignados por el licitador en su oferta en la Propuesta de Inversión y Tasas a Abonar de acuerdo con las siguientes fórmulas y valores:</w:t>
      </w:r>
    </w:p>
    <w:p w14:paraId="2784E531"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p>
    <w:p w14:paraId="305945B8" w14:textId="77777777" w:rsidR="009D33BC" w:rsidRPr="009D33BC" w:rsidRDefault="009D33BC" w:rsidP="009D33BC">
      <w:pPr>
        <w:numPr>
          <w:ilvl w:val="0"/>
          <w:numId w:val="25"/>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Tasa de Descuento 3%</w:t>
      </w:r>
    </w:p>
    <w:p w14:paraId="6BD4712B" w14:textId="77777777" w:rsidR="009D33BC" w:rsidRPr="009D33BC" w:rsidRDefault="009D33BC" w:rsidP="009D33BC">
      <w:pPr>
        <w:numPr>
          <w:ilvl w:val="0"/>
          <w:numId w:val="25"/>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Plazo 25 años.</w:t>
      </w:r>
    </w:p>
    <w:p w14:paraId="500669D8" w14:textId="77777777" w:rsidR="009D33BC" w:rsidRPr="009D33BC" w:rsidRDefault="009D33BC" w:rsidP="009D33BC">
      <w:pPr>
        <w:numPr>
          <w:ilvl w:val="0"/>
          <w:numId w:val="25"/>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Ingresos a calcular en base al volumen de tráfico mínimo ofertado:</w:t>
      </w:r>
    </w:p>
    <w:p w14:paraId="21175A9D" w14:textId="77777777" w:rsidR="009D33BC" w:rsidRPr="009D33BC" w:rsidRDefault="009D33BC" w:rsidP="009D33BC">
      <w:pPr>
        <w:tabs>
          <w:tab w:val="left" w:pos="426"/>
          <w:tab w:val="left" w:pos="709"/>
          <w:tab w:val="left" w:pos="1276"/>
          <w:tab w:val="left" w:pos="1560"/>
        </w:tabs>
        <w:ind w:left="720"/>
        <w:jc w:val="both"/>
        <w:rPr>
          <w:rFonts w:ascii="Verdana" w:hAnsi="Verdana" w:cs="Verdana"/>
          <w:sz w:val="16"/>
          <w:szCs w:val="16"/>
        </w:rPr>
      </w:pPr>
    </w:p>
    <w:p w14:paraId="17FBF608" w14:textId="77777777"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Volumen de pasajeros: Los ofertados por el licitador en su propuesta.</w:t>
      </w:r>
    </w:p>
    <w:p w14:paraId="381A3ED7" w14:textId="77777777"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Número de buques y arqueo acumulado: Los ofertados por el licitador en su propuesta.</w:t>
      </w:r>
    </w:p>
    <w:p w14:paraId="61E97ED7" w14:textId="77777777"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Cifra de negocio desarrollado en la concesión (€): Los ofertados por el licitador en su propuesta.</w:t>
      </w:r>
    </w:p>
    <w:p w14:paraId="55B3FBE9" w14:textId="77777777"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La determinación del impacto sobre la T1 y T2, se determinará considerando:</w:t>
      </w:r>
    </w:p>
    <w:p w14:paraId="74D3F282" w14:textId="77777777" w:rsidR="009D33BC" w:rsidRPr="009D33BC" w:rsidRDefault="009D33BC" w:rsidP="009D33BC">
      <w:pPr>
        <w:numPr>
          <w:ilvl w:val="1"/>
          <w:numId w:val="26"/>
        </w:numPr>
        <w:tabs>
          <w:tab w:val="left" w:pos="426"/>
          <w:tab w:val="left" w:pos="709"/>
          <w:tab w:val="left" w:pos="1276"/>
          <w:tab w:val="left" w:pos="1560"/>
        </w:tabs>
        <w:jc w:val="both"/>
        <w:rPr>
          <w:rFonts w:ascii="Verdana" w:hAnsi="Verdana" w:cs="Verdana"/>
          <w:sz w:val="16"/>
          <w:szCs w:val="16"/>
          <w:lang w:val="pt-PT"/>
        </w:rPr>
      </w:pPr>
      <w:r w:rsidRPr="009D33BC">
        <w:rPr>
          <w:rFonts w:ascii="Verdana" w:hAnsi="Verdana" w:cs="Verdana"/>
          <w:sz w:val="16"/>
          <w:szCs w:val="16"/>
          <w:lang w:val="pt-PT"/>
        </w:rPr>
        <w:t xml:space="preserve">Por cada pasajero en régimen de tránsito: </w:t>
      </w:r>
      <w:r w:rsidRPr="009D33BC">
        <w:rPr>
          <w:rFonts w:ascii="Verdana" w:hAnsi="Verdana" w:cs="Verdana"/>
          <w:b/>
          <w:bCs/>
          <w:sz w:val="16"/>
          <w:szCs w:val="16"/>
          <w:lang w:val="pt-PT"/>
        </w:rPr>
        <w:t>1,3324</w:t>
      </w:r>
      <w:r w:rsidRPr="009D33BC">
        <w:rPr>
          <w:rFonts w:ascii="Verdana" w:hAnsi="Verdana" w:cs="Verdana"/>
          <w:sz w:val="16"/>
          <w:szCs w:val="16"/>
          <w:lang w:val="pt-PT"/>
        </w:rPr>
        <w:t xml:space="preserve"> €/pasajero</w:t>
      </w:r>
    </w:p>
    <w:p w14:paraId="020B4F67" w14:textId="77777777" w:rsidR="009D33BC" w:rsidRPr="009D33BC" w:rsidRDefault="009D33BC" w:rsidP="009D33BC">
      <w:pPr>
        <w:numPr>
          <w:ilvl w:val="1"/>
          <w:numId w:val="26"/>
        </w:numPr>
        <w:tabs>
          <w:tab w:val="left" w:pos="426"/>
          <w:tab w:val="left" w:pos="709"/>
          <w:tab w:val="left" w:pos="1276"/>
          <w:tab w:val="left" w:pos="1560"/>
        </w:tabs>
        <w:jc w:val="both"/>
        <w:rPr>
          <w:rFonts w:ascii="Verdana" w:hAnsi="Verdana" w:cs="Verdana"/>
          <w:sz w:val="16"/>
          <w:szCs w:val="16"/>
          <w:lang w:val="pt-PT"/>
        </w:rPr>
      </w:pPr>
      <w:r w:rsidRPr="009D33BC">
        <w:rPr>
          <w:rFonts w:ascii="Verdana" w:hAnsi="Verdana" w:cs="Verdana"/>
          <w:sz w:val="16"/>
          <w:szCs w:val="16"/>
          <w:lang w:val="pt-PT"/>
        </w:rPr>
        <w:t>Por cada pasajero en régimen de embarque:</w:t>
      </w:r>
      <w:r w:rsidRPr="009D33BC">
        <w:rPr>
          <w:sz w:val="22"/>
          <w:szCs w:val="22"/>
        </w:rPr>
        <w:t xml:space="preserve"> </w:t>
      </w:r>
      <w:r w:rsidRPr="009D33BC">
        <w:rPr>
          <w:rFonts w:ascii="Verdana" w:hAnsi="Verdana" w:cs="Verdana"/>
          <w:b/>
          <w:bCs/>
          <w:sz w:val="16"/>
          <w:szCs w:val="16"/>
          <w:lang w:val="pt-PT"/>
        </w:rPr>
        <w:t>3,1318</w:t>
      </w:r>
      <w:r w:rsidRPr="009D33BC">
        <w:rPr>
          <w:rFonts w:ascii="Verdana" w:hAnsi="Verdana" w:cs="Verdana"/>
          <w:sz w:val="16"/>
          <w:szCs w:val="16"/>
          <w:lang w:val="pt-PT"/>
        </w:rPr>
        <w:t xml:space="preserve"> €/pasajero</w:t>
      </w:r>
    </w:p>
    <w:p w14:paraId="68A5AF33" w14:textId="2864DA9E" w:rsidR="009D33BC" w:rsidRPr="009D33BC" w:rsidRDefault="009D33BC" w:rsidP="009D33BC">
      <w:pPr>
        <w:numPr>
          <w:ilvl w:val="1"/>
          <w:numId w:val="26"/>
        </w:numPr>
        <w:tabs>
          <w:tab w:val="left" w:pos="426"/>
          <w:tab w:val="left" w:pos="709"/>
          <w:tab w:val="left" w:pos="1276"/>
          <w:tab w:val="left" w:pos="1560"/>
        </w:tabs>
        <w:jc w:val="both"/>
        <w:rPr>
          <w:rFonts w:ascii="Verdana" w:hAnsi="Verdana" w:cs="Verdana"/>
          <w:sz w:val="16"/>
          <w:szCs w:val="16"/>
          <w:lang w:val="pt-PT"/>
        </w:rPr>
      </w:pPr>
      <w:r w:rsidRPr="009D33BC">
        <w:rPr>
          <w:rFonts w:ascii="Verdana" w:hAnsi="Verdana" w:cs="Verdana"/>
          <w:sz w:val="16"/>
          <w:szCs w:val="16"/>
          <w:lang w:val="pt-PT"/>
        </w:rPr>
        <w:t xml:space="preserve">Por cada unidad de arqueo bruto: </w:t>
      </w:r>
      <w:r w:rsidRPr="009D33BC">
        <w:rPr>
          <w:rFonts w:ascii="Verdana" w:hAnsi="Verdana" w:cs="Verdana"/>
          <w:b/>
          <w:bCs/>
          <w:sz w:val="16"/>
          <w:szCs w:val="16"/>
          <w:lang w:val="pt-PT"/>
        </w:rPr>
        <w:t>0,0071</w:t>
      </w:r>
      <w:r w:rsidRPr="009D33BC">
        <w:rPr>
          <w:rFonts w:ascii="Verdana" w:hAnsi="Verdana" w:cs="Verdana"/>
          <w:sz w:val="16"/>
          <w:szCs w:val="16"/>
          <w:lang w:val="pt-PT"/>
        </w:rPr>
        <w:t xml:space="preserve"> €/unidad GT y hora</w:t>
      </w:r>
      <w:r w:rsidRPr="009D33BC">
        <w:rPr>
          <w:rFonts w:ascii="Verdana" w:hAnsi="Verdana" w:cs="Verdana"/>
          <w:sz w:val="16"/>
          <w:szCs w:val="16"/>
          <w:vertAlign w:val="superscript"/>
          <w:lang w:val="pt-PT"/>
        </w:rPr>
        <w:footnoteReference w:id="1"/>
      </w:r>
    </w:p>
    <w:p w14:paraId="5AC10DCA" w14:textId="77777777" w:rsidR="009D33BC" w:rsidRPr="009D33BC" w:rsidRDefault="009D33BC" w:rsidP="009D33BC">
      <w:pPr>
        <w:tabs>
          <w:tab w:val="left" w:pos="426"/>
          <w:tab w:val="left" w:pos="709"/>
          <w:tab w:val="left" w:pos="1276"/>
          <w:tab w:val="left" w:pos="1560"/>
        </w:tabs>
        <w:ind w:left="1428"/>
        <w:jc w:val="both"/>
        <w:rPr>
          <w:rFonts w:ascii="Verdana" w:hAnsi="Verdana" w:cs="Verdana"/>
          <w:sz w:val="16"/>
          <w:szCs w:val="16"/>
        </w:rPr>
      </w:pPr>
    </w:p>
    <w:p w14:paraId="1D67BFCB" w14:textId="4505B848"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Tasa de ocupación. Producto por la superficie ocupada, según fases ofertas por el licitador, por el gravamen, definidos en el presente pliego, incluyendo la mejora ofertada por el licitador</w:t>
      </w:r>
      <w:r w:rsidR="00FF1AAF">
        <w:rPr>
          <w:rFonts w:ascii="Verdana" w:hAnsi="Verdana" w:cs="Verdana"/>
          <w:sz w:val="16"/>
          <w:szCs w:val="16"/>
        </w:rPr>
        <w:t>, según modelo</w:t>
      </w:r>
      <w:r w:rsidRPr="009D33BC">
        <w:rPr>
          <w:rFonts w:ascii="Verdana" w:hAnsi="Verdana" w:cs="Verdana"/>
          <w:sz w:val="16"/>
          <w:szCs w:val="16"/>
        </w:rPr>
        <w:t xml:space="preserve">.  </w:t>
      </w:r>
    </w:p>
    <w:p w14:paraId="30358140" w14:textId="77777777" w:rsidR="009D33BC" w:rsidRPr="009D33BC" w:rsidRDefault="009D33BC" w:rsidP="009D33BC">
      <w:pPr>
        <w:tabs>
          <w:tab w:val="left" w:pos="426"/>
          <w:tab w:val="left" w:pos="709"/>
          <w:tab w:val="left" w:pos="1276"/>
          <w:tab w:val="left" w:pos="1560"/>
        </w:tabs>
        <w:ind w:left="1428"/>
        <w:jc w:val="both"/>
        <w:rPr>
          <w:rFonts w:ascii="Verdana" w:hAnsi="Verdana" w:cs="Verdana"/>
          <w:sz w:val="16"/>
          <w:szCs w:val="16"/>
        </w:rPr>
      </w:pPr>
    </w:p>
    <w:p w14:paraId="0FAC3810" w14:textId="51791F39" w:rsidR="009D33BC" w:rsidRPr="009D33BC" w:rsidRDefault="009D33BC" w:rsidP="009D33BC">
      <w:pPr>
        <w:numPr>
          <w:ilvl w:val="0"/>
          <w:numId w:val="26"/>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Tasa de actividad. Producto del volumen de tráfico de pasajeros ofertados y la cifra de negocio propuesta, incluyendo la mejora ofertada por el licitador</w:t>
      </w:r>
      <w:r w:rsidR="00FF1AAF">
        <w:rPr>
          <w:rFonts w:ascii="Verdana" w:hAnsi="Verdana" w:cs="Verdana"/>
          <w:sz w:val="16"/>
          <w:szCs w:val="16"/>
        </w:rPr>
        <w:t>, según modelo</w:t>
      </w:r>
      <w:r w:rsidRPr="009D33BC">
        <w:rPr>
          <w:rFonts w:ascii="Verdana" w:hAnsi="Verdana" w:cs="Verdana"/>
          <w:sz w:val="16"/>
          <w:szCs w:val="16"/>
        </w:rPr>
        <w:t>:</w:t>
      </w:r>
    </w:p>
    <w:p w14:paraId="5CEF800C" w14:textId="77777777" w:rsidR="009D33BC" w:rsidRPr="009D33BC" w:rsidRDefault="009D33BC" w:rsidP="009D33BC">
      <w:pPr>
        <w:tabs>
          <w:tab w:val="left" w:pos="426"/>
          <w:tab w:val="left" w:pos="709"/>
          <w:tab w:val="left" w:pos="1276"/>
          <w:tab w:val="left" w:pos="1560"/>
        </w:tabs>
        <w:ind w:left="1428"/>
        <w:jc w:val="both"/>
        <w:rPr>
          <w:rFonts w:ascii="Verdana" w:hAnsi="Verdana" w:cs="Verdana"/>
          <w:sz w:val="16"/>
          <w:szCs w:val="16"/>
        </w:rPr>
      </w:pPr>
    </w:p>
    <w:p w14:paraId="6B103C13" w14:textId="77777777" w:rsidR="009D33BC" w:rsidRPr="009D33BC" w:rsidRDefault="009D33BC" w:rsidP="009D33BC">
      <w:pPr>
        <w:numPr>
          <w:ilvl w:val="0"/>
          <w:numId w:val="31"/>
        </w:numPr>
        <w:ind w:left="2126" w:hanging="425"/>
        <w:jc w:val="both"/>
        <w:rPr>
          <w:rFonts w:ascii="Verdana" w:hAnsi="Verdana" w:cs="Verdana"/>
          <w:sz w:val="16"/>
          <w:szCs w:val="16"/>
        </w:rPr>
      </w:pPr>
      <w:r w:rsidRPr="009D33BC">
        <w:rPr>
          <w:rFonts w:ascii="Verdana" w:hAnsi="Verdana" w:cs="Verdana"/>
          <w:sz w:val="16"/>
          <w:szCs w:val="16"/>
        </w:rPr>
        <w:t xml:space="preserve">Tasa de actividad por pasajero en régimen de tránsito = </w:t>
      </w:r>
      <w:r w:rsidRPr="009D33BC">
        <w:rPr>
          <w:rFonts w:ascii="Verdana" w:hAnsi="Verdana" w:cs="Verdana"/>
          <w:b/>
          <w:bCs/>
          <w:sz w:val="16"/>
          <w:szCs w:val="16"/>
        </w:rPr>
        <w:t>0,01 € por pasajero</w:t>
      </w:r>
      <w:r w:rsidRPr="009D33BC">
        <w:rPr>
          <w:rFonts w:ascii="Verdana" w:hAnsi="Verdana" w:cs="Verdana"/>
          <w:sz w:val="16"/>
          <w:szCs w:val="16"/>
        </w:rPr>
        <w:t>.</w:t>
      </w:r>
    </w:p>
    <w:p w14:paraId="68DD9E6F" w14:textId="77777777" w:rsidR="009D33BC" w:rsidRPr="009D33BC" w:rsidRDefault="009D33BC" w:rsidP="009D33BC">
      <w:pPr>
        <w:numPr>
          <w:ilvl w:val="0"/>
          <w:numId w:val="31"/>
        </w:numPr>
        <w:ind w:left="2126" w:hanging="425"/>
        <w:jc w:val="both"/>
        <w:rPr>
          <w:rFonts w:ascii="Verdana" w:hAnsi="Verdana" w:cs="Verdana"/>
          <w:sz w:val="16"/>
          <w:szCs w:val="16"/>
        </w:rPr>
      </w:pPr>
      <w:r w:rsidRPr="009D33BC">
        <w:rPr>
          <w:rFonts w:ascii="Verdana" w:hAnsi="Verdana" w:cs="Verdana"/>
          <w:sz w:val="16"/>
          <w:szCs w:val="16"/>
        </w:rPr>
        <w:t xml:space="preserve">Tasa de actividad por pasajero en régimen de embarque/desembarque = </w:t>
      </w:r>
      <w:r w:rsidRPr="009D33BC">
        <w:rPr>
          <w:rFonts w:ascii="Verdana" w:hAnsi="Verdana" w:cs="Verdana"/>
          <w:b/>
          <w:bCs/>
          <w:sz w:val="16"/>
          <w:szCs w:val="16"/>
        </w:rPr>
        <w:t>0,0075 por pasajero</w:t>
      </w:r>
      <w:r w:rsidRPr="009D33BC">
        <w:rPr>
          <w:rFonts w:ascii="Verdana" w:hAnsi="Verdana" w:cs="Verdana"/>
          <w:sz w:val="16"/>
          <w:szCs w:val="16"/>
        </w:rPr>
        <w:t xml:space="preserve">. </w:t>
      </w:r>
    </w:p>
    <w:p w14:paraId="1913FA25" w14:textId="77777777" w:rsidR="009D33BC" w:rsidRPr="009D33BC" w:rsidRDefault="009D33BC" w:rsidP="009D33BC">
      <w:pPr>
        <w:numPr>
          <w:ilvl w:val="0"/>
          <w:numId w:val="31"/>
        </w:numPr>
        <w:ind w:left="2126" w:hanging="425"/>
        <w:jc w:val="both"/>
        <w:rPr>
          <w:rFonts w:ascii="Verdana" w:hAnsi="Verdana" w:cs="Verdana"/>
          <w:sz w:val="16"/>
          <w:szCs w:val="16"/>
        </w:rPr>
      </w:pPr>
      <w:r w:rsidRPr="009D33BC">
        <w:rPr>
          <w:rFonts w:ascii="Verdana" w:hAnsi="Verdana" w:cs="Verdana"/>
          <w:sz w:val="16"/>
          <w:szCs w:val="16"/>
        </w:rPr>
        <w:t xml:space="preserve">Gravamen de la actividad: </w:t>
      </w:r>
      <w:r w:rsidRPr="009D33BC">
        <w:rPr>
          <w:rFonts w:ascii="Verdana" w:hAnsi="Verdana" w:cs="Verdana"/>
          <w:b/>
          <w:bCs/>
          <w:sz w:val="16"/>
          <w:szCs w:val="16"/>
        </w:rPr>
        <w:t>2% del volumen de negocio desarrollado</w:t>
      </w:r>
    </w:p>
    <w:p w14:paraId="2928F487" w14:textId="77777777" w:rsidR="009D33BC" w:rsidRDefault="009D33BC" w:rsidP="000C5F26">
      <w:pPr>
        <w:widowControl w:val="0"/>
        <w:spacing w:before="120"/>
        <w:jc w:val="both"/>
        <w:rPr>
          <w:rFonts w:ascii="Verdana" w:hAnsi="Verdana" w:cs="Arial"/>
          <w:sz w:val="18"/>
          <w:szCs w:val="18"/>
        </w:rPr>
      </w:pPr>
      <w:r>
        <w:rPr>
          <w:rFonts w:ascii="Verdana" w:hAnsi="Verdana" w:cs="Arial"/>
          <w:sz w:val="18"/>
          <w:szCs w:val="18"/>
        </w:rPr>
        <w:t>VALOR ACTUALIZADO NETO (VAN) DE LOS INGRESOS MÍNIMOS PARA LA APBC ESTIMADOS POR EL LICITADOR EN SU OFERTA:</w:t>
      </w:r>
    </w:p>
    <w:p w14:paraId="62BE26D4" w14:textId="33CE779D" w:rsidR="009D33BC" w:rsidRPr="00001665" w:rsidRDefault="009D33BC" w:rsidP="000C5F26">
      <w:pPr>
        <w:widowControl w:val="0"/>
        <w:spacing w:after="120"/>
        <w:jc w:val="both"/>
        <w:rPr>
          <w:rFonts w:ascii="Verdana" w:hAnsi="Verdana" w:cs="Arial"/>
          <w:sz w:val="18"/>
          <w:szCs w:val="18"/>
        </w:rPr>
      </w:pPr>
      <w:r>
        <w:rPr>
          <w:rFonts w:ascii="Verdana" w:hAnsi="Verdana" w:cs="Arial"/>
          <w:sz w:val="18"/>
          <w:szCs w:val="18"/>
        </w:rPr>
        <w:t>____________________________________________________________________________________________________________________________________________________EUROS (€). (Indicar la cantidad en número y letras).</w:t>
      </w:r>
    </w:p>
    <w:p w14:paraId="33E48189" w14:textId="7B90BD7B"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VALOR ACTUALIZADO NETO DE LAS PRINCIPALES INVERSIONES PROPUESTAS DURANTE LOS PRIMEROS 5 AÑOS DE CONCESIÓN.</w:t>
      </w:r>
    </w:p>
    <w:p w14:paraId="118AA636"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r w:rsidRPr="009D33BC">
        <w:rPr>
          <w:rFonts w:ascii="Verdana" w:hAnsi="Verdana" w:cs="Verdana"/>
          <w:sz w:val="18"/>
          <w:szCs w:val="18"/>
        </w:rPr>
        <w:t xml:space="preserve">El VAN de la inversión se define como el Valor Actualizado Neto al año 2025 de las principales inversiones propuestas durante los primeros 5 años de concesión, considerando que el 1 de enero de 2027 comenzará la concesión, mediante la puesta a disposición por la APBC al concesionario de los terrenos del ámbito de la concesión. El inicio de explotación será conforme a la oferta del licitador, debiendo cumplir en todo caso los plazos máximos establecidos en el presente pliego. </w:t>
      </w:r>
    </w:p>
    <w:p w14:paraId="0F171546"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p>
    <w:p w14:paraId="0397E5FD"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r w:rsidRPr="009D33BC">
        <w:rPr>
          <w:rFonts w:ascii="Verdana" w:hAnsi="Verdana" w:cs="Verdana"/>
          <w:sz w:val="18"/>
          <w:szCs w:val="18"/>
        </w:rPr>
        <w:t>Se calculará a partir de los datos consignados por el licitador en su oferta en la Propuesta de Inversión y Tasas a Abonar de acuerdo con las siguientes fórmulas y valores:</w:t>
      </w:r>
    </w:p>
    <w:p w14:paraId="755EE04A" w14:textId="77777777" w:rsidR="009D33BC" w:rsidRPr="009D33BC" w:rsidRDefault="009D33BC" w:rsidP="009D33BC">
      <w:pPr>
        <w:tabs>
          <w:tab w:val="left" w:pos="426"/>
          <w:tab w:val="left" w:pos="709"/>
          <w:tab w:val="left" w:pos="1276"/>
          <w:tab w:val="left" w:pos="1560"/>
        </w:tabs>
        <w:jc w:val="both"/>
        <w:rPr>
          <w:rFonts w:ascii="Verdana" w:hAnsi="Verdana" w:cs="Verdana"/>
          <w:sz w:val="18"/>
          <w:szCs w:val="18"/>
        </w:rPr>
      </w:pPr>
    </w:p>
    <w:p w14:paraId="53CF7EBA" w14:textId="77777777" w:rsidR="009D33BC" w:rsidRPr="009D33BC" w:rsidRDefault="009D33BC" w:rsidP="009D33BC">
      <w:pPr>
        <w:numPr>
          <w:ilvl w:val="0"/>
          <w:numId w:val="32"/>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Tasa de Descuento 7,5%</w:t>
      </w:r>
    </w:p>
    <w:p w14:paraId="5A3D8B8C" w14:textId="77777777" w:rsidR="009D33BC" w:rsidRPr="009D33BC" w:rsidRDefault="009D33BC" w:rsidP="009D33BC">
      <w:pPr>
        <w:numPr>
          <w:ilvl w:val="0"/>
          <w:numId w:val="32"/>
        </w:numPr>
        <w:tabs>
          <w:tab w:val="left" w:pos="426"/>
          <w:tab w:val="left" w:pos="709"/>
          <w:tab w:val="left" w:pos="1276"/>
          <w:tab w:val="left" w:pos="1560"/>
        </w:tabs>
        <w:jc w:val="both"/>
        <w:rPr>
          <w:rFonts w:ascii="Verdana" w:hAnsi="Verdana" w:cs="Verdana"/>
          <w:sz w:val="16"/>
          <w:szCs w:val="16"/>
        </w:rPr>
      </w:pPr>
      <w:r w:rsidRPr="009D33BC">
        <w:rPr>
          <w:rFonts w:ascii="Verdana" w:hAnsi="Verdana" w:cs="Verdana"/>
          <w:sz w:val="16"/>
          <w:szCs w:val="16"/>
        </w:rPr>
        <w:t>Plazo 5 años</w:t>
      </w:r>
    </w:p>
    <w:p w14:paraId="061F5BDF" w14:textId="77777777" w:rsidR="009D33BC" w:rsidRPr="009D33BC" w:rsidRDefault="009D33BC" w:rsidP="000C5F26">
      <w:pPr>
        <w:numPr>
          <w:ilvl w:val="0"/>
          <w:numId w:val="32"/>
        </w:numPr>
        <w:tabs>
          <w:tab w:val="left" w:pos="426"/>
          <w:tab w:val="left" w:pos="709"/>
          <w:tab w:val="left" w:pos="1276"/>
          <w:tab w:val="left" w:pos="1560"/>
        </w:tabs>
        <w:spacing w:after="40"/>
        <w:ind w:left="714" w:hanging="357"/>
        <w:jc w:val="both"/>
        <w:rPr>
          <w:rFonts w:ascii="Verdana" w:hAnsi="Verdana" w:cs="Verdana"/>
          <w:sz w:val="16"/>
          <w:szCs w:val="16"/>
        </w:rPr>
      </w:pPr>
      <w:r w:rsidRPr="009D33BC">
        <w:rPr>
          <w:rFonts w:ascii="Verdana" w:hAnsi="Verdana" w:cs="Verdana"/>
          <w:sz w:val="16"/>
          <w:szCs w:val="16"/>
        </w:rPr>
        <w:t>Inversión: el total de la inversión ofertada por el concursante en su Propuesta.</w:t>
      </w:r>
    </w:p>
    <w:p w14:paraId="0CAFCDFD" w14:textId="77777777" w:rsidR="009D33BC" w:rsidRDefault="009D33BC" w:rsidP="000C5F26">
      <w:pPr>
        <w:widowControl w:val="0"/>
        <w:jc w:val="both"/>
        <w:rPr>
          <w:rFonts w:ascii="Verdana" w:hAnsi="Verdana" w:cs="Arial"/>
          <w:sz w:val="18"/>
          <w:szCs w:val="18"/>
        </w:rPr>
      </w:pPr>
      <w:r>
        <w:rPr>
          <w:rFonts w:ascii="Verdana" w:hAnsi="Verdana" w:cs="Arial"/>
          <w:sz w:val="18"/>
          <w:szCs w:val="18"/>
        </w:rPr>
        <w:t>VALOR ACTUALIZADO NETO (VAN) DE LAS PRINCIPALES INVERSIONES PROPUESTAS POR EL LICITADOR EN SU OFERTA:</w:t>
      </w:r>
    </w:p>
    <w:p w14:paraId="1ADADDA6" w14:textId="26F3C044" w:rsidR="009D33BC" w:rsidRPr="00001665" w:rsidRDefault="009D33BC" w:rsidP="000C5F26">
      <w:pPr>
        <w:widowControl w:val="0"/>
        <w:spacing w:after="120"/>
        <w:jc w:val="both"/>
        <w:rPr>
          <w:rFonts w:ascii="Verdana" w:hAnsi="Verdana" w:cs="Arial"/>
          <w:sz w:val="18"/>
          <w:szCs w:val="18"/>
        </w:rPr>
      </w:pPr>
      <w:r>
        <w:rPr>
          <w:rFonts w:ascii="Verdana" w:hAnsi="Verdana" w:cs="Arial"/>
          <w:sz w:val="18"/>
          <w:szCs w:val="18"/>
        </w:rPr>
        <w:t>____________________________________________________________________________________________________________________________________________________ EUROS (€). (Indicar la cantidad en número y letras).</w:t>
      </w:r>
    </w:p>
    <w:p w14:paraId="4EF4F359" w14:textId="095A4722"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TARIFAS MÁXIMAS PROPUESTAS</w:t>
      </w:r>
    </w:p>
    <w:p w14:paraId="676797CD" w14:textId="77777777" w:rsidR="009D33BC" w:rsidRPr="00DF209F" w:rsidRDefault="009D33BC" w:rsidP="009D33BC">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b/>
          <w:sz w:val="18"/>
          <w:szCs w:val="18"/>
        </w:rPr>
        <w:t xml:space="preserve">tarifas máximas </w:t>
      </w:r>
      <w:r w:rsidRPr="00DF209F">
        <w:rPr>
          <w:rFonts w:ascii="Verdana" w:hAnsi="Verdana" w:cs="Verdana"/>
          <w:sz w:val="18"/>
          <w:szCs w:val="18"/>
        </w:rPr>
        <w:t>aplicables al usuario</w:t>
      </w:r>
      <w:r>
        <w:rPr>
          <w:rFonts w:ascii="Verdana" w:hAnsi="Verdana" w:cs="Verdana"/>
          <w:sz w:val="18"/>
          <w:szCs w:val="18"/>
        </w:rPr>
        <w:t>.</w:t>
      </w:r>
      <w:r w:rsidRPr="00DF209F">
        <w:rPr>
          <w:rFonts w:ascii="Verdana" w:hAnsi="Verdana" w:cs="Verdana"/>
          <w:sz w:val="18"/>
          <w:szCs w:val="18"/>
        </w:rPr>
        <w:t xml:space="preserve"> </w:t>
      </w:r>
      <w:r>
        <w:rPr>
          <w:rFonts w:ascii="Verdana" w:hAnsi="Verdana" w:cs="Verdana"/>
          <w:sz w:val="18"/>
          <w:szCs w:val="18"/>
        </w:rPr>
        <w:t xml:space="preserve"> </w:t>
      </w:r>
      <w:r w:rsidRPr="00DF209F">
        <w:rPr>
          <w:rFonts w:ascii="Verdana" w:hAnsi="Verdana" w:cs="Verdana"/>
          <w:sz w:val="18"/>
          <w:szCs w:val="18"/>
        </w:rPr>
        <w:t xml:space="preserve">  </w:t>
      </w:r>
    </w:p>
    <w:p w14:paraId="0C377302" w14:textId="77777777" w:rsidR="009D33BC" w:rsidRDefault="009D33BC" w:rsidP="009D33BC">
      <w:pPr>
        <w:tabs>
          <w:tab w:val="left" w:pos="426"/>
          <w:tab w:val="left" w:pos="709"/>
          <w:tab w:val="left" w:pos="1276"/>
          <w:tab w:val="left" w:pos="1560"/>
        </w:tabs>
        <w:jc w:val="both"/>
        <w:rPr>
          <w:rFonts w:ascii="Verdana" w:hAnsi="Verdana" w:cs="Verdana"/>
          <w:sz w:val="18"/>
          <w:szCs w:val="18"/>
        </w:rPr>
      </w:pPr>
    </w:p>
    <w:p w14:paraId="4643DDE8" w14:textId="77777777" w:rsidR="009D33BC" w:rsidRDefault="009D33BC" w:rsidP="009D33BC">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A efectos de su valoración, se considerarán las siguientes baremaciones y criterios:</w:t>
      </w:r>
    </w:p>
    <w:p w14:paraId="34A4E061" w14:textId="77777777" w:rsidR="009D33BC" w:rsidRPr="00DF209F" w:rsidRDefault="009D33BC" w:rsidP="009D33BC">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 </w:t>
      </w:r>
    </w:p>
    <w:p w14:paraId="3440AD93" w14:textId="77777777" w:rsidR="009D33BC" w:rsidRDefault="009D33BC" w:rsidP="009D33BC">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1º. Se identificará la oferta que proponga la menor tarifa, mediante la siguiente baremación: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843"/>
      </w:tblGrid>
      <w:tr w:rsidR="009D33BC" w:rsidRPr="006D6586" w14:paraId="4D891C51" w14:textId="77777777" w:rsidTr="005E43E7">
        <w:tc>
          <w:tcPr>
            <w:tcW w:w="6345" w:type="dxa"/>
            <w:tcBorders>
              <w:top w:val="nil"/>
              <w:left w:val="nil"/>
            </w:tcBorders>
          </w:tcPr>
          <w:p w14:paraId="7BAEC4F4"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p>
        </w:tc>
        <w:tc>
          <w:tcPr>
            <w:tcW w:w="1701" w:type="dxa"/>
          </w:tcPr>
          <w:p w14:paraId="7AC6C0CB"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Tarifa propuesta</w:t>
            </w:r>
          </w:p>
        </w:tc>
        <w:tc>
          <w:tcPr>
            <w:tcW w:w="1843" w:type="dxa"/>
          </w:tcPr>
          <w:p w14:paraId="35DF2B33"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Tarifa máxima</w:t>
            </w:r>
          </w:p>
        </w:tc>
      </w:tr>
      <w:tr w:rsidR="009D33BC" w:rsidRPr="006D6586" w14:paraId="660A5346" w14:textId="77777777" w:rsidTr="005E43E7">
        <w:tc>
          <w:tcPr>
            <w:tcW w:w="6345" w:type="dxa"/>
            <w:vAlign w:val="center"/>
          </w:tcPr>
          <w:p w14:paraId="201032A2" w14:textId="77777777" w:rsidR="009D33BC" w:rsidRPr="006D6586" w:rsidRDefault="009D33BC" w:rsidP="009D33BC">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Uso de instalación de atraque</w:t>
            </w:r>
          </w:p>
        </w:tc>
        <w:tc>
          <w:tcPr>
            <w:tcW w:w="1701" w:type="dxa"/>
            <w:vAlign w:val="center"/>
          </w:tcPr>
          <w:p w14:paraId="28733736"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6719DB98"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0,015 € por unidad de GT</w:t>
            </w:r>
            <w:r>
              <w:rPr>
                <w:rFonts w:ascii="Verdana" w:hAnsi="Verdana" w:cs="Verdana"/>
                <w:sz w:val="18"/>
                <w:szCs w:val="18"/>
              </w:rPr>
              <w:t xml:space="preserve"> y </w:t>
            </w:r>
            <w:r w:rsidRPr="006D6586">
              <w:rPr>
                <w:rFonts w:ascii="Verdana" w:hAnsi="Verdana" w:cs="Verdana"/>
                <w:sz w:val="18"/>
                <w:szCs w:val="18"/>
              </w:rPr>
              <w:t>h</w:t>
            </w:r>
          </w:p>
        </w:tc>
      </w:tr>
      <w:tr w:rsidR="009D33BC" w:rsidRPr="006D6586" w14:paraId="24A6FB60" w14:textId="77777777" w:rsidTr="005E43E7">
        <w:tc>
          <w:tcPr>
            <w:tcW w:w="6345" w:type="dxa"/>
            <w:vAlign w:val="center"/>
          </w:tcPr>
          <w:p w14:paraId="35298457" w14:textId="77777777" w:rsidR="009D33BC" w:rsidRPr="006D6586" w:rsidRDefault="009D33BC" w:rsidP="009D33BC">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Por pasajero en régimen de tránsito</w:t>
            </w:r>
          </w:p>
        </w:tc>
        <w:tc>
          <w:tcPr>
            <w:tcW w:w="1701" w:type="dxa"/>
            <w:vAlign w:val="center"/>
          </w:tcPr>
          <w:p w14:paraId="14C6C444"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28642332"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5</w:t>
            </w:r>
            <w:r w:rsidRPr="006D6586">
              <w:rPr>
                <w:rFonts w:ascii="Verdana" w:hAnsi="Verdana" w:cs="Verdana"/>
                <w:sz w:val="18"/>
                <w:szCs w:val="18"/>
              </w:rPr>
              <w:t>,</w:t>
            </w:r>
            <w:r>
              <w:rPr>
                <w:rFonts w:ascii="Verdana" w:hAnsi="Verdana" w:cs="Verdana"/>
                <w:sz w:val="18"/>
                <w:szCs w:val="18"/>
              </w:rPr>
              <w:t>40</w:t>
            </w:r>
            <w:r w:rsidRPr="006D6586">
              <w:rPr>
                <w:rFonts w:ascii="Verdana" w:hAnsi="Verdana" w:cs="Verdana"/>
                <w:sz w:val="18"/>
                <w:szCs w:val="18"/>
              </w:rPr>
              <w:t xml:space="preserve"> € por pasajero</w:t>
            </w:r>
          </w:p>
        </w:tc>
      </w:tr>
      <w:tr w:rsidR="009D33BC" w:rsidRPr="006D6586" w14:paraId="73C48AD6" w14:textId="77777777" w:rsidTr="005E43E7">
        <w:tc>
          <w:tcPr>
            <w:tcW w:w="6345" w:type="dxa"/>
            <w:vAlign w:val="center"/>
          </w:tcPr>
          <w:p w14:paraId="35064CEB" w14:textId="77777777" w:rsidR="009D33BC" w:rsidRPr="006D6586" w:rsidRDefault="009D33BC" w:rsidP="009D33BC">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Por pasajero en régimen de embarque/desembarque</w:t>
            </w:r>
          </w:p>
        </w:tc>
        <w:tc>
          <w:tcPr>
            <w:tcW w:w="1701" w:type="dxa"/>
            <w:vAlign w:val="center"/>
          </w:tcPr>
          <w:p w14:paraId="4DC1B24E"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1AE2397F"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1</w:t>
            </w:r>
            <w:r>
              <w:rPr>
                <w:rFonts w:ascii="Verdana" w:hAnsi="Verdana" w:cs="Verdana"/>
                <w:sz w:val="18"/>
                <w:szCs w:val="18"/>
              </w:rPr>
              <w:t>4</w:t>
            </w:r>
            <w:r w:rsidRPr="006D6586">
              <w:rPr>
                <w:rFonts w:ascii="Verdana" w:hAnsi="Verdana" w:cs="Verdana"/>
                <w:sz w:val="18"/>
                <w:szCs w:val="18"/>
              </w:rPr>
              <w:t>,5</w:t>
            </w:r>
            <w:r>
              <w:rPr>
                <w:rFonts w:ascii="Verdana" w:hAnsi="Verdana" w:cs="Verdana"/>
                <w:sz w:val="18"/>
                <w:szCs w:val="18"/>
              </w:rPr>
              <w:t>0</w:t>
            </w:r>
            <w:r w:rsidRPr="006D6586">
              <w:rPr>
                <w:rFonts w:ascii="Verdana" w:hAnsi="Verdana" w:cs="Verdana"/>
                <w:sz w:val="18"/>
                <w:szCs w:val="18"/>
              </w:rPr>
              <w:t xml:space="preserve"> € por pasajero</w:t>
            </w:r>
          </w:p>
        </w:tc>
      </w:tr>
      <w:tr w:rsidR="009D33BC" w:rsidRPr="006D6586" w14:paraId="5709DD05" w14:textId="77777777" w:rsidTr="005E43E7">
        <w:tc>
          <w:tcPr>
            <w:tcW w:w="6345" w:type="dxa"/>
            <w:vAlign w:val="center"/>
          </w:tcPr>
          <w:p w14:paraId="560F1B71" w14:textId="77777777" w:rsidR="009D33BC" w:rsidRPr="006D6586" w:rsidRDefault="009D33BC" w:rsidP="009D33BC">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Uso de la terminal de pasajeros por terceros</w:t>
            </w:r>
          </w:p>
        </w:tc>
        <w:tc>
          <w:tcPr>
            <w:tcW w:w="1701" w:type="dxa"/>
            <w:vAlign w:val="center"/>
          </w:tcPr>
          <w:p w14:paraId="1C9CA6E1"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40BABDA3" w14:textId="77777777" w:rsidR="009D33BC" w:rsidRPr="006D6586" w:rsidRDefault="009D33BC"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25% de tarifa propuesta por pasajero.</w:t>
            </w:r>
          </w:p>
        </w:tc>
      </w:tr>
    </w:tbl>
    <w:p w14:paraId="5975EBD7" w14:textId="57857F18"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IMPORTES ADICIONALES A LA TASA DE OCUPACIÓN DE TERRENOS:</w:t>
      </w:r>
    </w:p>
    <w:p w14:paraId="1BE57C56" w14:textId="07E569EC"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TASA DE OCUPACIÓN DE TERRENOS: </w:t>
      </w:r>
    </w:p>
    <w:p w14:paraId="6B5F5DBB" w14:textId="77777777" w:rsidR="00FF1AAF"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Importes adicionales a la tasa de ocupación de terrenos (se aplicará a la totalidad de las </w:t>
      </w:r>
      <w:r w:rsidR="00FF1AAF">
        <w:rPr>
          <w:rFonts w:ascii="Verdana" w:hAnsi="Verdana" w:cs="Arial"/>
          <w:b/>
          <w:color w:val="000000"/>
          <w:sz w:val="18"/>
          <w:szCs w:val="18"/>
        </w:rPr>
        <w:t>superficies</w:t>
      </w:r>
      <w:r>
        <w:rPr>
          <w:rFonts w:ascii="Verdana" w:hAnsi="Verdana" w:cs="Arial"/>
          <w:b/>
          <w:color w:val="000000"/>
          <w:sz w:val="18"/>
          <w:szCs w:val="18"/>
        </w:rPr>
        <w:t>):</w:t>
      </w:r>
    </w:p>
    <w:p w14:paraId="4DDFB1EE" w14:textId="434C90E4" w:rsidR="009D33BC"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 _________________________________________________________ €/m²/año. (Indicar en número y letras)</w:t>
      </w:r>
    </w:p>
    <w:p w14:paraId="19B9C444" w14:textId="45354358" w:rsidR="009D33BC" w:rsidRDefault="009D33BC" w:rsidP="009D33BC">
      <w:pPr>
        <w:pStyle w:val="Sangradetextonormal"/>
        <w:tabs>
          <w:tab w:val="left" w:pos="284"/>
          <w:tab w:val="left" w:pos="1276"/>
        </w:tabs>
        <w:spacing w:before="240"/>
        <w:ind w:left="0"/>
        <w:jc w:val="both"/>
        <w:rPr>
          <w:rFonts w:ascii="Verdana" w:hAnsi="Verdana" w:cs="Arial"/>
          <w:sz w:val="18"/>
          <w:szCs w:val="18"/>
        </w:rPr>
      </w:pPr>
      <w:r>
        <w:rPr>
          <w:rFonts w:ascii="Verdana" w:hAnsi="Verdana" w:cs="Arial"/>
          <w:b/>
          <w:sz w:val="18"/>
          <w:szCs w:val="18"/>
        </w:rPr>
        <w:t>IMPORTES ADICIONALES A LA TASA DE ACTIVIDAD:</w:t>
      </w:r>
      <w:r>
        <w:rPr>
          <w:rFonts w:ascii="Verdana" w:hAnsi="Verdana" w:cs="Arial"/>
          <w:sz w:val="18"/>
          <w:szCs w:val="18"/>
        </w:rPr>
        <w:t xml:space="preserve">  </w:t>
      </w:r>
    </w:p>
    <w:p w14:paraId="325C644D" w14:textId="11969FD5" w:rsidR="00FF1AAF" w:rsidRPr="00FF1AAF" w:rsidRDefault="00FF1AAF" w:rsidP="00FF1AAF">
      <w:pPr>
        <w:spacing w:before="120" w:after="120"/>
        <w:jc w:val="both"/>
        <w:rPr>
          <w:rFonts w:ascii="Verdana" w:hAnsi="Verdana" w:cs="Verdana"/>
          <w:sz w:val="18"/>
          <w:szCs w:val="18"/>
        </w:rPr>
      </w:pPr>
      <w:r>
        <w:rPr>
          <w:rFonts w:ascii="Verdana" w:hAnsi="Verdana" w:cs="Verdana"/>
          <w:sz w:val="18"/>
          <w:szCs w:val="18"/>
        </w:rPr>
        <w:t xml:space="preserve">Importe adicional a la </w:t>
      </w:r>
      <w:r w:rsidRPr="00FF1AAF">
        <w:rPr>
          <w:rFonts w:ascii="Verdana" w:hAnsi="Verdana" w:cs="Verdana"/>
          <w:sz w:val="18"/>
          <w:szCs w:val="18"/>
        </w:rPr>
        <w:t xml:space="preserve">Tasa de actividad por pasajero en régimen de tránsito = </w:t>
      </w:r>
      <w:r>
        <w:rPr>
          <w:rFonts w:ascii="Verdana" w:hAnsi="Verdana" w:cs="Verdana"/>
          <w:sz w:val="18"/>
          <w:szCs w:val="18"/>
        </w:rPr>
        <w:t>__________________________________________________________________________</w:t>
      </w:r>
      <w:r w:rsidRPr="00FF1AAF">
        <w:rPr>
          <w:rFonts w:ascii="Verdana" w:hAnsi="Verdana" w:cs="Verdana"/>
          <w:b/>
          <w:bCs/>
          <w:sz w:val="18"/>
          <w:szCs w:val="18"/>
        </w:rPr>
        <w:t xml:space="preserve"> € por pasajero</w:t>
      </w:r>
      <w:r w:rsidRPr="00FF1AAF">
        <w:rPr>
          <w:rFonts w:ascii="Verdana" w:hAnsi="Verdana" w:cs="Verdana"/>
          <w:sz w:val="18"/>
          <w:szCs w:val="18"/>
        </w:rPr>
        <w:t>.</w:t>
      </w:r>
    </w:p>
    <w:p w14:paraId="1D80AA41" w14:textId="67013643" w:rsidR="00FF1AAF" w:rsidRDefault="00FF1AAF" w:rsidP="00FF1AAF">
      <w:pPr>
        <w:spacing w:before="120" w:after="120"/>
        <w:jc w:val="both"/>
        <w:rPr>
          <w:rFonts w:ascii="Verdana" w:hAnsi="Verdana" w:cs="Verdana"/>
          <w:sz w:val="18"/>
          <w:szCs w:val="18"/>
        </w:rPr>
      </w:pPr>
      <w:r>
        <w:rPr>
          <w:rFonts w:ascii="Verdana" w:hAnsi="Verdana" w:cs="Verdana"/>
          <w:sz w:val="18"/>
          <w:szCs w:val="18"/>
        </w:rPr>
        <w:t xml:space="preserve">Importe adicional a la </w:t>
      </w:r>
      <w:r w:rsidRPr="00FF1AAF">
        <w:rPr>
          <w:rFonts w:ascii="Verdana" w:hAnsi="Verdana" w:cs="Verdana"/>
          <w:sz w:val="18"/>
          <w:szCs w:val="18"/>
        </w:rPr>
        <w:t xml:space="preserve">Tasa de actividad por pasajero en régimen de embarque / desembarque = </w:t>
      </w:r>
      <w:r>
        <w:rPr>
          <w:rFonts w:ascii="Verdana" w:hAnsi="Verdana" w:cs="Verdana"/>
          <w:sz w:val="18"/>
          <w:szCs w:val="18"/>
        </w:rPr>
        <w:t>__________________________________________________________________________</w:t>
      </w:r>
      <w:r w:rsidRPr="00FF1AAF">
        <w:rPr>
          <w:rFonts w:ascii="Verdana" w:hAnsi="Verdana" w:cs="Verdana"/>
          <w:b/>
          <w:bCs/>
          <w:sz w:val="18"/>
          <w:szCs w:val="18"/>
        </w:rPr>
        <w:t>€ por pasajero</w:t>
      </w:r>
      <w:r w:rsidRPr="00FF1AAF">
        <w:rPr>
          <w:rFonts w:ascii="Verdana" w:hAnsi="Verdana" w:cs="Verdana"/>
          <w:sz w:val="18"/>
          <w:szCs w:val="18"/>
        </w:rPr>
        <w:t xml:space="preserve">. </w:t>
      </w:r>
    </w:p>
    <w:p w14:paraId="56BDCA12" w14:textId="3560271F" w:rsidR="00FF1AAF" w:rsidRPr="00FF1AAF" w:rsidRDefault="00FF1AAF" w:rsidP="00FF1AAF">
      <w:pPr>
        <w:spacing w:before="120" w:after="120"/>
        <w:jc w:val="both"/>
        <w:rPr>
          <w:rFonts w:ascii="Verdana" w:hAnsi="Verdana" w:cs="Verdana"/>
          <w:sz w:val="18"/>
          <w:szCs w:val="18"/>
        </w:rPr>
      </w:pPr>
      <w:r>
        <w:rPr>
          <w:rFonts w:ascii="Verdana" w:hAnsi="Verdana" w:cs="Verdana"/>
          <w:sz w:val="18"/>
          <w:szCs w:val="18"/>
        </w:rPr>
        <w:t xml:space="preserve">Importe adicional a la </w:t>
      </w:r>
      <w:r w:rsidRPr="00FF1AAF">
        <w:rPr>
          <w:rFonts w:ascii="Verdana" w:hAnsi="Verdana" w:cs="Verdana"/>
          <w:sz w:val="18"/>
          <w:szCs w:val="18"/>
        </w:rPr>
        <w:t xml:space="preserve">Tasa de actividad </w:t>
      </w:r>
      <w:r>
        <w:rPr>
          <w:rFonts w:ascii="Verdana" w:hAnsi="Verdana" w:cs="Verdana"/>
          <w:sz w:val="18"/>
          <w:szCs w:val="18"/>
        </w:rPr>
        <w:t>por volumen de negocio expresada como mejora del gravamen (%) (Se aplicará a la totalidad de los ejercicio</w:t>
      </w:r>
      <w:r w:rsidR="00F46967">
        <w:rPr>
          <w:rFonts w:ascii="Verdana" w:hAnsi="Verdana" w:cs="Verdana"/>
          <w:sz w:val="18"/>
          <w:szCs w:val="18"/>
        </w:rPr>
        <w:t>s</w:t>
      </w:r>
      <w:r>
        <w:rPr>
          <w:rFonts w:ascii="Verdana" w:hAnsi="Verdana" w:cs="Verdana"/>
          <w:sz w:val="18"/>
          <w:szCs w:val="18"/>
        </w:rPr>
        <w:t xml:space="preserve"> de la concesión)</w:t>
      </w:r>
      <w:r w:rsidRPr="00FF1AAF">
        <w:rPr>
          <w:rFonts w:ascii="Verdana" w:hAnsi="Verdana" w:cs="Verdana"/>
          <w:sz w:val="18"/>
          <w:szCs w:val="18"/>
        </w:rPr>
        <w:t xml:space="preserve"> = </w:t>
      </w:r>
      <w:r>
        <w:rPr>
          <w:rFonts w:ascii="Verdana" w:hAnsi="Verdana" w:cs="Verdana"/>
          <w:sz w:val="18"/>
          <w:szCs w:val="18"/>
        </w:rPr>
        <w:t>__________________________________________________________________________</w:t>
      </w:r>
      <w:r w:rsidRPr="00FF1AAF">
        <w:rPr>
          <w:rFonts w:ascii="Verdana" w:hAnsi="Verdana" w:cs="Verdana"/>
          <w:b/>
          <w:bCs/>
          <w:sz w:val="18"/>
          <w:szCs w:val="18"/>
        </w:rPr>
        <w:t xml:space="preserve"> </w:t>
      </w:r>
      <w:r>
        <w:rPr>
          <w:rFonts w:ascii="Verdana" w:hAnsi="Verdana" w:cs="Verdana"/>
          <w:b/>
          <w:bCs/>
          <w:sz w:val="18"/>
          <w:szCs w:val="18"/>
        </w:rPr>
        <w:t>% adicional</w:t>
      </w:r>
      <w:r w:rsidRPr="00FF1AAF">
        <w:rPr>
          <w:rFonts w:ascii="Verdana" w:hAnsi="Verdana" w:cs="Verdana"/>
          <w:sz w:val="18"/>
          <w:szCs w:val="18"/>
        </w:rPr>
        <w:t>.</w:t>
      </w:r>
    </w:p>
    <w:p w14:paraId="4B3BF340" w14:textId="04EE82D7" w:rsidR="009D33BC" w:rsidRPr="00D24839" w:rsidRDefault="009D33BC" w:rsidP="009D33BC">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(Indicar en número y letras)</w:t>
      </w:r>
    </w:p>
    <w:p w14:paraId="1DC136A1" w14:textId="5BBB34C7" w:rsidR="004B3442" w:rsidRPr="00BF68B5" w:rsidRDefault="004B3442" w:rsidP="004B3442">
      <w:pPr>
        <w:rPr>
          <w:rFonts w:ascii="Verdana" w:hAnsi="Verdana" w:cs="Arial"/>
          <w:sz w:val="16"/>
          <w:szCs w:val="16"/>
        </w:rPr>
      </w:pPr>
    </w:p>
    <w:p w14:paraId="1CC64B9B" w14:textId="77777777" w:rsidR="009D76AA" w:rsidRDefault="009D76AA" w:rsidP="00001665">
      <w:pPr>
        <w:suppressAutoHyphens w:val="0"/>
        <w:ind w:left="-426"/>
        <w:jc w:val="center"/>
        <w:rPr>
          <w:rFonts w:ascii="Arial" w:hAnsi="Arial" w:cs="Arial"/>
          <w:b/>
          <w:sz w:val="18"/>
          <w:szCs w:val="18"/>
          <w:lang w:eastAsia="es-ES"/>
        </w:rPr>
      </w:pPr>
    </w:p>
    <w:p w14:paraId="4330163F" w14:textId="77777777" w:rsidR="009D76AA" w:rsidRDefault="009D76AA" w:rsidP="00001665">
      <w:pPr>
        <w:suppressAutoHyphens w:val="0"/>
        <w:ind w:left="-426"/>
        <w:jc w:val="center"/>
        <w:rPr>
          <w:rFonts w:ascii="Arial" w:hAnsi="Arial" w:cs="Arial"/>
          <w:b/>
          <w:sz w:val="18"/>
          <w:szCs w:val="18"/>
          <w:lang w:eastAsia="es-ES"/>
        </w:rPr>
      </w:pPr>
    </w:p>
    <w:p w14:paraId="6AE3E8C2" w14:textId="77777777" w:rsidR="009D76AA" w:rsidRDefault="009D76AA" w:rsidP="00001665">
      <w:pPr>
        <w:suppressAutoHyphens w:val="0"/>
        <w:ind w:left="-426"/>
        <w:jc w:val="center"/>
        <w:rPr>
          <w:rFonts w:ascii="Arial" w:hAnsi="Arial" w:cs="Arial"/>
          <w:b/>
          <w:sz w:val="18"/>
          <w:szCs w:val="18"/>
          <w:lang w:eastAsia="es-ES"/>
        </w:rPr>
      </w:pPr>
    </w:p>
    <w:p w14:paraId="7EA25EF9" w14:textId="77777777" w:rsidR="009D76AA" w:rsidRDefault="009D76AA" w:rsidP="00001665">
      <w:pPr>
        <w:suppressAutoHyphens w:val="0"/>
        <w:ind w:left="-426"/>
        <w:jc w:val="center"/>
        <w:rPr>
          <w:rFonts w:ascii="Arial" w:hAnsi="Arial" w:cs="Arial"/>
          <w:b/>
          <w:sz w:val="18"/>
          <w:szCs w:val="18"/>
          <w:lang w:eastAsia="es-ES"/>
        </w:rPr>
      </w:pPr>
    </w:p>
    <w:p w14:paraId="6234EE51" w14:textId="77777777" w:rsidR="009D76AA" w:rsidRDefault="009D76AA" w:rsidP="00001665">
      <w:pPr>
        <w:suppressAutoHyphens w:val="0"/>
        <w:ind w:left="-426"/>
        <w:jc w:val="center"/>
        <w:rPr>
          <w:rFonts w:ascii="Arial" w:hAnsi="Arial" w:cs="Arial"/>
          <w:b/>
          <w:sz w:val="18"/>
          <w:szCs w:val="18"/>
          <w:lang w:eastAsia="es-ES"/>
        </w:rPr>
      </w:pPr>
    </w:p>
    <w:p w14:paraId="6BE95342" w14:textId="77777777" w:rsidR="009D76AA" w:rsidRDefault="009D76AA" w:rsidP="00001665">
      <w:pPr>
        <w:suppressAutoHyphens w:val="0"/>
        <w:ind w:left="-426"/>
        <w:jc w:val="center"/>
        <w:rPr>
          <w:rFonts w:ascii="Arial" w:hAnsi="Arial" w:cs="Arial"/>
          <w:b/>
          <w:sz w:val="18"/>
          <w:szCs w:val="18"/>
          <w:lang w:eastAsia="es-ES"/>
        </w:rPr>
      </w:pPr>
    </w:p>
    <w:p w14:paraId="3F852E9A" w14:textId="77777777" w:rsidR="009D76AA" w:rsidRDefault="009D76AA" w:rsidP="00001665">
      <w:pPr>
        <w:suppressAutoHyphens w:val="0"/>
        <w:ind w:left="-426"/>
        <w:jc w:val="center"/>
        <w:rPr>
          <w:rFonts w:ascii="Arial" w:hAnsi="Arial" w:cs="Arial"/>
          <w:b/>
          <w:sz w:val="18"/>
          <w:szCs w:val="18"/>
          <w:lang w:eastAsia="es-ES"/>
        </w:rPr>
      </w:pPr>
    </w:p>
    <w:p w14:paraId="50912BD4" w14:textId="77777777" w:rsidR="009D76AA" w:rsidRDefault="009D76AA" w:rsidP="00001665">
      <w:pPr>
        <w:suppressAutoHyphens w:val="0"/>
        <w:ind w:left="-426"/>
        <w:jc w:val="center"/>
        <w:rPr>
          <w:rFonts w:ascii="Arial" w:hAnsi="Arial" w:cs="Arial"/>
          <w:b/>
          <w:sz w:val="18"/>
          <w:szCs w:val="18"/>
          <w:lang w:eastAsia="es-ES"/>
        </w:rPr>
      </w:pPr>
    </w:p>
    <w:p w14:paraId="20092FC8" w14:textId="77777777" w:rsidR="009D76AA" w:rsidRDefault="009D76AA" w:rsidP="00001665">
      <w:pPr>
        <w:suppressAutoHyphens w:val="0"/>
        <w:ind w:left="-426"/>
        <w:jc w:val="center"/>
        <w:rPr>
          <w:rFonts w:ascii="Arial" w:hAnsi="Arial" w:cs="Arial"/>
          <w:b/>
          <w:sz w:val="18"/>
          <w:szCs w:val="18"/>
          <w:lang w:eastAsia="es-ES"/>
        </w:rPr>
      </w:pPr>
    </w:p>
    <w:p w14:paraId="5114353A" w14:textId="77777777" w:rsidR="009D76AA" w:rsidRDefault="009D76AA" w:rsidP="00001665">
      <w:pPr>
        <w:suppressAutoHyphens w:val="0"/>
        <w:ind w:left="-426"/>
        <w:jc w:val="center"/>
        <w:rPr>
          <w:rFonts w:ascii="Arial" w:hAnsi="Arial" w:cs="Arial"/>
          <w:b/>
          <w:sz w:val="18"/>
          <w:szCs w:val="18"/>
          <w:lang w:eastAsia="es-ES"/>
        </w:rPr>
      </w:pPr>
    </w:p>
    <w:p w14:paraId="44C52C93" w14:textId="77777777" w:rsidR="009D76AA" w:rsidRDefault="009D76AA" w:rsidP="00001665">
      <w:pPr>
        <w:suppressAutoHyphens w:val="0"/>
        <w:ind w:left="-426"/>
        <w:jc w:val="center"/>
        <w:rPr>
          <w:rFonts w:ascii="Arial" w:hAnsi="Arial" w:cs="Arial"/>
          <w:b/>
          <w:sz w:val="18"/>
          <w:szCs w:val="18"/>
          <w:lang w:eastAsia="es-ES"/>
        </w:rPr>
      </w:pPr>
    </w:p>
    <w:p w14:paraId="06F7F645" w14:textId="77777777" w:rsidR="009D76AA" w:rsidRDefault="009D76AA" w:rsidP="00001665">
      <w:pPr>
        <w:suppressAutoHyphens w:val="0"/>
        <w:ind w:left="-426"/>
        <w:jc w:val="center"/>
        <w:rPr>
          <w:rFonts w:ascii="Arial" w:hAnsi="Arial" w:cs="Arial"/>
          <w:b/>
          <w:sz w:val="18"/>
          <w:szCs w:val="18"/>
          <w:lang w:eastAsia="es-ES"/>
        </w:rPr>
      </w:pPr>
    </w:p>
    <w:p w14:paraId="7241A30B" w14:textId="77777777" w:rsidR="009D76AA" w:rsidRDefault="009D76AA" w:rsidP="00001665">
      <w:pPr>
        <w:suppressAutoHyphens w:val="0"/>
        <w:ind w:left="-426"/>
        <w:jc w:val="center"/>
        <w:rPr>
          <w:rFonts w:ascii="Arial" w:hAnsi="Arial" w:cs="Arial"/>
          <w:b/>
          <w:sz w:val="18"/>
          <w:szCs w:val="18"/>
          <w:lang w:eastAsia="es-ES"/>
        </w:rPr>
      </w:pPr>
    </w:p>
    <w:p w14:paraId="627ACFD3" w14:textId="77777777" w:rsidR="009D76AA" w:rsidRDefault="009D76AA" w:rsidP="00001665">
      <w:pPr>
        <w:suppressAutoHyphens w:val="0"/>
        <w:ind w:left="-426"/>
        <w:jc w:val="center"/>
        <w:rPr>
          <w:rFonts w:ascii="Arial" w:hAnsi="Arial" w:cs="Arial"/>
          <w:b/>
          <w:sz w:val="18"/>
          <w:szCs w:val="18"/>
          <w:lang w:eastAsia="es-ES"/>
        </w:rPr>
      </w:pPr>
    </w:p>
    <w:p w14:paraId="07A0B589" w14:textId="77777777" w:rsidR="009D76AA" w:rsidRDefault="009D76AA" w:rsidP="00001665">
      <w:pPr>
        <w:suppressAutoHyphens w:val="0"/>
        <w:ind w:left="-426"/>
        <w:jc w:val="center"/>
        <w:rPr>
          <w:rFonts w:ascii="Arial" w:hAnsi="Arial" w:cs="Arial"/>
          <w:b/>
          <w:sz w:val="18"/>
          <w:szCs w:val="18"/>
          <w:lang w:eastAsia="es-ES"/>
        </w:rPr>
      </w:pPr>
    </w:p>
    <w:p w14:paraId="14FB9491" w14:textId="77777777" w:rsidR="009D76AA" w:rsidRDefault="009D76AA" w:rsidP="00001665">
      <w:pPr>
        <w:suppressAutoHyphens w:val="0"/>
        <w:ind w:left="-426"/>
        <w:jc w:val="center"/>
        <w:rPr>
          <w:rFonts w:ascii="Arial" w:hAnsi="Arial" w:cs="Arial"/>
          <w:b/>
          <w:sz w:val="18"/>
          <w:szCs w:val="18"/>
          <w:lang w:eastAsia="es-ES"/>
        </w:rPr>
      </w:pPr>
    </w:p>
    <w:p w14:paraId="36FB5996" w14:textId="77777777" w:rsidR="009D76AA" w:rsidRDefault="009D76AA" w:rsidP="00001665">
      <w:pPr>
        <w:suppressAutoHyphens w:val="0"/>
        <w:ind w:left="-426"/>
        <w:jc w:val="center"/>
        <w:rPr>
          <w:rFonts w:ascii="Arial" w:hAnsi="Arial" w:cs="Arial"/>
          <w:b/>
          <w:sz w:val="18"/>
          <w:szCs w:val="18"/>
          <w:lang w:eastAsia="es-ES"/>
        </w:rPr>
      </w:pPr>
    </w:p>
    <w:p w14:paraId="59804786" w14:textId="77777777" w:rsidR="009D76AA" w:rsidRDefault="009D76AA" w:rsidP="00001665">
      <w:pPr>
        <w:suppressAutoHyphens w:val="0"/>
        <w:ind w:left="-426"/>
        <w:jc w:val="center"/>
        <w:rPr>
          <w:rFonts w:ascii="Arial" w:hAnsi="Arial" w:cs="Arial"/>
          <w:b/>
          <w:sz w:val="18"/>
          <w:szCs w:val="18"/>
          <w:lang w:eastAsia="es-ES"/>
        </w:rPr>
      </w:pPr>
    </w:p>
    <w:p w14:paraId="4BD81F46" w14:textId="77777777" w:rsidR="009D76AA" w:rsidRDefault="009D76AA" w:rsidP="00001665">
      <w:pPr>
        <w:suppressAutoHyphens w:val="0"/>
        <w:ind w:left="-426"/>
        <w:jc w:val="center"/>
        <w:rPr>
          <w:rFonts w:ascii="Arial" w:hAnsi="Arial" w:cs="Arial"/>
          <w:b/>
          <w:sz w:val="18"/>
          <w:szCs w:val="18"/>
          <w:lang w:eastAsia="es-ES"/>
        </w:rPr>
      </w:pPr>
    </w:p>
    <w:p w14:paraId="70A15B8E" w14:textId="6ACCBF69"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lastRenderedPageBreak/>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La Entidad (razón social de la aseguradora)……………………………………………………………… ……………………………………………………………...con NIF nº …………………….y con domicilio a efectos de notificaciones y requerimientos en la C/………………………………nº………………..,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nombre  y representación D. …………………………………y D………………………….., con facultades suficientes para obligarles en este acto, según resulta del poder notarial otorgado con fecha………………………ante el Notario de……………………………, D. ……………………………, nº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52B95BA9"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nº……………………………….…,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0C5F26">
        <w:rPr>
          <w:rFonts w:ascii="Arial" w:hAnsi="Arial" w:cs="Arial"/>
          <w:sz w:val="18"/>
          <w:szCs w:val="18"/>
          <w:lang w:eastAsia="es-ES"/>
        </w:rPr>
        <w:t>QUINIENTOS</w:t>
      </w:r>
      <w:r w:rsidR="00BF68B5">
        <w:rPr>
          <w:rFonts w:ascii="Arial" w:hAnsi="Arial" w:cs="Arial"/>
          <w:sz w:val="18"/>
          <w:szCs w:val="18"/>
          <w:lang w:eastAsia="es-ES"/>
        </w:rPr>
        <w:t xml:space="preserve"> </w:t>
      </w:r>
      <w:r w:rsidR="002F4FC4">
        <w:rPr>
          <w:rFonts w:ascii="Arial" w:hAnsi="Arial" w:cs="Arial"/>
          <w:sz w:val="18"/>
          <w:szCs w:val="18"/>
          <w:lang w:eastAsia="es-ES"/>
        </w:rPr>
        <w:t xml:space="preserve">MIL </w:t>
      </w:r>
      <w:r w:rsidRPr="00001665">
        <w:rPr>
          <w:rFonts w:ascii="Arial" w:hAnsi="Arial" w:cs="Arial"/>
          <w:sz w:val="18"/>
          <w:szCs w:val="18"/>
          <w:lang w:eastAsia="es-ES"/>
        </w:rPr>
        <w:t>(</w:t>
      </w:r>
      <w:r w:rsidR="000C5F26">
        <w:rPr>
          <w:rFonts w:ascii="Arial" w:hAnsi="Arial" w:cs="Arial"/>
          <w:sz w:val="18"/>
          <w:szCs w:val="18"/>
          <w:lang w:eastAsia="es-ES"/>
        </w:rPr>
        <w:t>50</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w:t>
      </w:r>
      <w:r w:rsidR="009D76AA" w:rsidRPr="009D76AA">
        <w:rPr>
          <w:rFonts w:ascii="Verdana" w:hAnsi="Verdana" w:cs="Verdana"/>
          <w:b/>
          <w:sz w:val="18"/>
          <w:szCs w:val="18"/>
        </w:rPr>
        <w:t xml:space="preserve">CONCURSO DE SELECCIÓN DE OFERTA PARA TRAMITAR EXPEDIENTE DE </w:t>
      </w:r>
      <w:r w:rsidR="000C5F26" w:rsidRPr="000C5F26">
        <w:rPr>
          <w:rFonts w:ascii="Verdana" w:hAnsi="Verdana" w:cs="Verdana"/>
          <w:b/>
          <w:sz w:val="18"/>
          <w:szCs w:val="18"/>
        </w:rPr>
        <w:t>CONCESIÓN ADMINISTRATIVA DESTINADA A LA CONSTRUCCIÓN Y EXPLOTACIÓN DE UNA TERMINAL DE PASAJEROS, ZONA COMPLEMENTARIA, COMERCIAL Y LICENCIA PARA LA PRESTACIÓN DEL SERVICIO PORTUARIO AL PASAJE EN LA EXPLANADA DEL MUELLE REINA SOFÍA, ZONA DE SERVICIO DEL PUERTO DE LA BAHÍA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asegurador declara, bajo su responsabilidad, que cumple los requisitos previos exigidos en la normativa de contratación del sector público estatal vigente en cada momento. 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Lugar y fecha:.</w:t>
      </w:r>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BF68B5">
        <w:trPr>
          <w:jc w:val="center"/>
        </w:trPr>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BF68B5">
        <w:trPr>
          <w:trHeight w:val="474"/>
          <w:jc w:val="center"/>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lastRenderedPageBreak/>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2E877AA8" w14:textId="1BFBBC93" w:rsidR="002F4FC4" w:rsidRPr="00DA00FF" w:rsidRDefault="002F4FC4" w:rsidP="002F4FC4">
      <w:pPr>
        <w:spacing w:before="7" w:line="250" w:lineRule="atLeast"/>
        <w:ind w:right="60"/>
        <w:jc w:val="both"/>
        <w:rPr>
          <w:rFonts w:ascii="Arial" w:eastAsia="Arial" w:hAnsi="Arial" w:cs="Arial"/>
          <w:spacing w:val="1"/>
          <w:sz w:val="18"/>
          <w:szCs w:val="18"/>
        </w:rPr>
      </w:pPr>
      <w:r w:rsidRPr="00DA00FF">
        <w:rPr>
          <w:rFonts w:ascii="Arial" w:eastAsia="Arial" w:hAnsi="Arial" w:cs="Arial"/>
          <w:spacing w:val="1"/>
          <w:sz w:val="18"/>
          <w:szCs w:val="18"/>
        </w:rPr>
        <w:t>La entidad (Razón social de la entidad de crédito o sociedad de garantía recíproca)...............................................................................................................................................................................................................................con domicilio, (a efectos de notificaciones y requerimientos) en: ................................................................................ ..................................................................................................................................................................................en la calle/plaza/avenida.............................................................................................................................................y en su nombre (nombre y apellidos de los apoderados)...............................................................................................................................................................................................................................................................................</w:t>
      </w:r>
    </w:p>
    <w:p w14:paraId="1E793AE7" w14:textId="77777777"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las Directivas del Parlamento Europeo y del Consejo 2014/23/UE y 2014/24/UE, de 26 de febrero de 2014, y RDLeg. 2/2011 de Puertos del Estado y de la Marina Mercante, para responder de las obligaciones siguientes:</w:t>
      </w:r>
    </w:p>
    <w:p w14:paraId="4CB10BD3" w14:textId="65B1BB7C" w:rsidR="002F4FC4" w:rsidRDefault="002F4FC4" w:rsidP="002F4FC4">
      <w:pPr>
        <w:jc w:val="both"/>
        <w:rPr>
          <w:rFonts w:ascii="Verdana" w:hAnsi="Verdana" w:cs="Verdana"/>
          <w:sz w:val="18"/>
          <w:szCs w:val="18"/>
        </w:rPr>
      </w:pPr>
      <w:r>
        <w:rPr>
          <w:rFonts w:ascii="Verdana" w:hAnsi="Verdana" w:cs="Verdana"/>
          <w:b/>
          <w:sz w:val="18"/>
          <w:szCs w:val="18"/>
        </w:rPr>
        <w:t xml:space="preserve">GARANTÍA POR LA PARTICIPACIÓN EN EL </w:t>
      </w:r>
      <w:r w:rsidR="009D76AA" w:rsidRPr="009D76AA">
        <w:rPr>
          <w:rFonts w:ascii="Verdana" w:hAnsi="Verdana" w:cs="Verdana"/>
          <w:b/>
          <w:sz w:val="18"/>
          <w:szCs w:val="18"/>
        </w:rPr>
        <w:t xml:space="preserve">CONCURSO DE SELECCIÓN DE OFERTA PARA TRAMITAR EXPEDIENTE DE </w:t>
      </w:r>
      <w:r w:rsidR="000C5F26" w:rsidRPr="000C5F26">
        <w:rPr>
          <w:rFonts w:ascii="Verdana" w:hAnsi="Verdana" w:cs="Verdana"/>
          <w:b/>
          <w:sz w:val="18"/>
          <w:szCs w:val="18"/>
        </w:rPr>
        <w:t>CONCESIÓN ADMINISTRATIVA DESTINADA A LA CONSTRUCCIÓN Y EXPLOTACIÓN DE UNA TERMINAL DE PASAJEROS, ZONA COMPLEMENTARIA, COMERCIAL Y LICENCIA PARA LA PRESTACIÓN DEL SERVICIO PORTUARIO AL PASAJE EN LA EXPLANADA DEL MUELLE REINA SOFÍA, ZONA DE SERVICIO DEL PUERTO DE LA BAHÍA DE CÁDIZ</w:t>
      </w:r>
      <w:r>
        <w:rPr>
          <w:rFonts w:ascii="Verdana" w:hAnsi="Verdana" w:cs="Verdana"/>
          <w:b/>
          <w:sz w:val="18"/>
          <w:szCs w:val="18"/>
        </w:rPr>
        <w:t xml:space="preserve">, </w:t>
      </w:r>
      <w:r>
        <w:rPr>
          <w:rFonts w:ascii="Verdana" w:hAnsi="Verdana" w:cs="Verdana"/>
          <w:sz w:val="18"/>
          <w:szCs w:val="18"/>
        </w:rPr>
        <w:t xml:space="preserve">por importe de </w:t>
      </w:r>
      <w:r w:rsidR="000C5F26">
        <w:rPr>
          <w:rFonts w:ascii="Verdana" w:hAnsi="Verdana" w:cs="Verdana"/>
          <w:b/>
          <w:sz w:val="18"/>
          <w:szCs w:val="18"/>
        </w:rPr>
        <w:t>QUINIENTOS</w:t>
      </w:r>
      <w:r w:rsidR="009D76AA">
        <w:rPr>
          <w:rFonts w:ascii="Verdana" w:hAnsi="Verdana" w:cs="Verdana"/>
          <w:b/>
          <w:sz w:val="18"/>
          <w:szCs w:val="18"/>
        </w:rPr>
        <w:t xml:space="preserve"> MIL </w:t>
      </w:r>
      <w:r>
        <w:rPr>
          <w:rFonts w:ascii="Verdana" w:hAnsi="Verdana" w:cs="Verdana"/>
          <w:b/>
          <w:sz w:val="18"/>
          <w:szCs w:val="18"/>
        </w:rPr>
        <w:t>EUROS (</w:t>
      </w:r>
      <w:r w:rsidR="000C5F26">
        <w:rPr>
          <w:rFonts w:ascii="Verdana" w:hAnsi="Verdana" w:cs="Verdana"/>
          <w:b/>
          <w:sz w:val="18"/>
          <w:szCs w:val="18"/>
        </w:rPr>
        <w:t>50</w:t>
      </w:r>
      <w:r>
        <w:rPr>
          <w:rFonts w:ascii="Verdana" w:hAnsi="Verdana" w:cs="Verdana"/>
          <w:b/>
          <w:sz w:val="18"/>
          <w:szCs w:val="18"/>
        </w:rPr>
        <w:t>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CD0DC27" w14:textId="1A10C28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 y fecha:...........................................................................................................................................................</w:t>
      </w:r>
    </w:p>
    <w:p w14:paraId="11DF941C" w14:textId="237E1498"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Razón social de la entidad......................................................................................................................................Firma de los apoderados. ......................................................................................................................................</w:t>
      </w:r>
    </w:p>
    <w:p w14:paraId="4941A97F" w14:textId="77777777" w:rsidR="002F4FC4" w:rsidRDefault="002F4FC4"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892AA21"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A27CA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D90D5FB"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356B1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1329D3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3EB85CC"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341CC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16BD713"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6C719A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7986DD7"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E9B87C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033DB1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BEDD1A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57949E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6EAE9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BEA3F7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A563B9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4904C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B6DB6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DAA1E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6B997D1"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570D07"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779FDE8" w14:textId="3096220B" w:rsidR="004B3442" w:rsidRDefault="004B3442" w:rsidP="004B3442">
      <w:pPr>
        <w:pStyle w:val="Prrafodelista"/>
        <w:tabs>
          <w:tab w:val="left" w:pos="1985"/>
        </w:tabs>
        <w:spacing w:before="120" w:after="120" w:line="60" w:lineRule="atLeast"/>
        <w:ind w:left="1985" w:hanging="1985"/>
        <w:jc w:val="center"/>
        <w:rPr>
          <w:rFonts w:ascii="Verdana" w:hAnsi="Verdana" w:cs="Verdana"/>
          <w:color w:val="548DD4"/>
          <w:szCs w:val="18"/>
        </w:rPr>
      </w:pPr>
      <w:r>
        <w:rPr>
          <w:rFonts w:ascii="Verdana" w:hAnsi="Verdana" w:cs="Verdana"/>
          <w:b/>
          <w:sz w:val="32"/>
          <w:szCs w:val="18"/>
        </w:rPr>
        <w:t>Ane</w:t>
      </w:r>
      <w:r w:rsidR="009E2F51">
        <w:rPr>
          <w:rFonts w:ascii="Verdana" w:hAnsi="Verdana" w:cs="Verdana"/>
          <w:b/>
          <w:sz w:val="32"/>
          <w:szCs w:val="18"/>
        </w:rPr>
        <w:t>j</w:t>
      </w:r>
      <w:r>
        <w:rPr>
          <w:rFonts w:ascii="Verdana" w:hAnsi="Verdana" w:cs="Verdana"/>
          <w:b/>
          <w:sz w:val="32"/>
          <w:szCs w:val="18"/>
        </w:rPr>
        <w:t xml:space="preserve">o nº </w:t>
      </w:r>
      <w:r w:rsidR="00765F33">
        <w:rPr>
          <w:rFonts w:ascii="Verdana" w:hAnsi="Verdana" w:cs="Verdana"/>
          <w:b/>
          <w:sz w:val="32"/>
          <w:szCs w:val="18"/>
        </w:rPr>
        <w:t>3</w:t>
      </w:r>
    </w:p>
    <w:p w14:paraId="0E0E7EE2"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color w:val="548DD4"/>
          <w:szCs w:val="18"/>
        </w:rPr>
      </w:pPr>
    </w:p>
    <w:p w14:paraId="5D265028" w14:textId="19FFF7B1" w:rsidR="004B3442" w:rsidRDefault="00765F33" w:rsidP="00765F33">
      <w:pPr>
        <w:pStyle w:val="Prrafodelista"/>
        <w:spacing w:before="120" w:after="120" w:line="60" w:lineRule="atLeast"/>
        <w:ind w:left="1800"/>
        <w:jc w:val="both"/>
        <w:rPr>
          <w:rFonts w:ascii="Verdana" w:hAnsi="Verdana" w:cs="Verdana"/>
          <w:szCs w:val="18"/>
        </w:rPr>
      </w:pPr>
      <w:bookmarkStart w:id="3" w:name="_Hlk180567958"/>
      <w:r>
        <w:rPr>
          <w:rFonts w:ascii="Verdana" w:hAnsi="Verdana" w:cs="Verdana"/>
          <w:szCs w:val="18"/>
        </w:rPr>
        <w:t>CRITERIOS DE VALORACIÓN DE LAS OFERTAS</w:t>
      </w:r>
    </w:p>
    <w:bookmarkEnd w:id="3"/>
    <w:p w14:paraId="772E8838" w14:textId="77777777" w:rsidR="00765F33" w:rsidRDefault="00765F33" w:rsidP="00765F33">
      <w:pPr>
        <w:pStyle w:val="Prrafodelista"/>
        <w:spacing w:before="120" w:after="120" w:line="60" w:lineRule="atLeast"/>
        <w:ind w:left="1800"/>
        <w:jc w:val="both"/>
        <w:rPr>
          <w:rFonts w:ascii="Verdana" w:hAnsi="Verdana" w:cs="Verdana"/>
          <w:szCs w:val="18"/>
        </w:rPr>
      </w:pPr>
    </w:p>
    <w:p w14:paraId="4E859950" w14:textId="623375EA" w:rsidR="00765F33" w:rsidRDefault="00765F33" w:rsidP="005C1FA5">
      <w:pPr>
        <w:pageBreakBefore/>
        <w:jc w:val="both"/>
        <w:rPr>
          <w:rFonts w:ascii="Verdana" w:hAnsi="Verdana" w:cs="Arial"/>
          <w:b/>
          <w:sz w:val="20"/>
          <w:u w:val="single"/>
        </w:rPr>
      </w:pPr>
      <w:r>
        <w:rPr>
          <w:rFonts w:ascii="Verdana" w:hAnsi="Verdana"/>
          <w:b/>
          <w:u w:val="single"/>
        </w:rPr>
        <w:lastRenderedPageBreak/>
        <w:t>CRITERIO 1.</w:t>
      </w:r>
    </w:p>
    <w:p w14:paraId="4A0C2929" w14:textId="77777777" w:rsidR="004B3442" w:rsidRDefault="004B3442" w:rsidP="004B3442">
      <w:pPr>
        <w:jc w:val="center"/>
        <w:rPr>
          <w:rFonts w:ascii="Verdana" w:hAnsi="Verdana" w:cs="Verdana"/>
          <w:sz w:val="18"/>
          <w:szCs w:val="18"/>
        </w:rPr>
      </w:pPr>
    </w:p>
    <w:p w14:paraId="105E2EBE" w14:textId="77777777" w:rsidR="005C1FA5" w:rsidRPr="00232CB2" w:rsidRDefault="005C1FA5" w:rsidP="005C1FA5">
      <w:pPr>
        <w:numPr>
          <w:ilvl w:val="0"/>
          <w:numId w:val="34"/>
        </w:numPr>
        <w:tabs>
          <w:tab w:val="clear" w:pos="0"/>
          <w:tab w:val="num" w:pos="-360"/>
          <w:tab w:val="left" w:pos="426"/>
          <w:tab w:val="left" w:pos="1276"/>
          <w:tab w:val="left" w:pos="1560"/>
        </w:tabs>
        <w:ind w:left="360"/>
        <w:jc w:val="both"/>
        <w:rPr>
          <w:rFonts w:ascii="Verdana" w:hAnsi="Verdana" w:cs="Verdana"/>
          <w:sz w:val="18"/>
          <w:szCs w:val="18"/>
        </w:rPr>
      </w:pPr>
      <w:r w:rsidRPr="00232CB2">
        <w:rPr>
          <w:rFonts w:ascii="Verdana" w:hAnsi="Verdana" w:cs="Verdana"/>
          <w:b/>
          <w:sz w:val="18"/>
          <w:szCs w:val="18"/>
        </w:rPr>
        <w:t>Proyecto empresarial.</w:t>
      </w:r>
    </w:p>
    <w:p w14:paraId="0833E546" w14:textId="77777777" w:rsidR="005C1FA5" w:rsidRPr="00232CB2" w:rsidRDefault="005C1FA5" w:rsidP="005C1FA5">
      <w:pPr>
        <w:tabs>
          <w:tab w:val="left" w:pos="426"/>
          <w:tab w:val="left" w:pos="1276"/>
          <w:tab w:val="left" w:pos="1560"/>
        </w:tabs>
        <w:jc w:val="both"/>
        <w:rPr>
          <w:rFonts w:ascii="Verdana" w:hAnsi="Verdana" w:cs="Verdana"/>
          <w:sz w:val="18"/>
          <w:szCs w:val="18"/>
        </w:rPr>
      </w:pPr>
      <w:r w:rsidRPr="00232CB2">
        <w:rPr>
          <w:rFonts w:ascii="Verdana" w:hAnsi="Verdana" w:cs="Verdana"/>
          <w:sz w:val="18"/>
          <w:szCs w:val="18"/>
        </w:rPr>
        <w:t xml:space="preserve">Puntuación: </w:t>
      </w:r>
      <w:r w:rsidRPr="00232CB2">
        <w:rPr>
          <w:rFonts w:ascii="Verdana" w:hAnsi="Verdana" w:cs="Verdana"/>
          <w:b/>
          <w:sz w:val="18"/>
          <w:szCs w:val="18"/>
        </w:rPr>
        <w:t xml:space="preserve">hasta </w:t>
      </w:r>
      <w:r>
        <w:rPr>
          <w:rFonts w:ascii="Verdana" w:hAnsi="Verdana" w:cs="Verdana"/>
          <w:b/>
          <w:sz w:val="18"/>
          <w:szCs w:val="18"/>
        </w:rPr>
        <w:t xml:space="preserve">25 </w:t>
      </w:r>
      <w:r w:rsidRPr="00232CB2">
        <w:rPr>
          <w:rFonts w:ascii="Verdana" w:hAnsi="Verdana" w:cs="Verdana"/>
          <w:b/>
          <w:sz w:val="18"/>
          <w:szCs w:val="18"/>
        </w:rPr>
        <w:t>puntos.</w:t>
      </w:r>
    </w:p>
    <w:p w14:paraId="49EF7563" w14:textId="77777777" w:rsidR="005C1FA5" w:rsidRDefault="005C1FA5" w:rsidP="005C1FA5">
      <w:pPr>
        <w:tabs>
          <w:tab w:val="left" w:pos="426"/>
          <w:tab w:val="left" w:pos="1276"/>
          <w:tab w:val="left" w:pos="1560"/>
        </w:tabs>
        <w:jc w:val="both"/>
        <w:rPr>
          <w:rFonts w:ascii="Verdana" w:hAnsi="Verdana" w:cs="Verdana"/>
          <w:sz w:val="18"/>
          <w:szCs w:val="18"/>
        </w:rPr>
      </w:pPr>
    </w:p>
    <w:p w14:paraId="02773155" w14:textId="77777777" w:rsidR="005C1FA5" w:rsidRPr="00232CB2" w:rsidRDefault="005C1FA5" w:rsidP="005C1FA5">
      <w:pPr>
        <w:tabs>
          <w:tab w:val="left" w:pos="426"/>
          <w:tab w:val="left" w:pos="1276"/>
          <w:tab w:val="left" w:pos="1560"/>
        </w:tabs>
        <w:jc w:val="both"/>
        <w:rPr>
          <w:rFonts w:ascii="Verdana" w:hAnsi="Verdana" w:cs="Verdana"/>
          <w:sz w:val="18"/>
          <w:szCs w:val="18"/>
        </w:rPr>
      </w:pPr>
      <w:r>
        <w:rPr>
          <w:rFonts w:ascii="Verdana" w:hAnsi="Verdana" w:cs="Verdana"/>
          <w:sz w:val="18"/>
          <w:szCs w:val="18"/>
        </w:rPr>
        <w:t>A.1)</w:t>
      </w:r>
      <w:r w:rsidRPr="00232CB2">
        <w:rPr>
          <w:rFonts w:ascii="Verdana" w:hAnsi="Verdana" w:cs="Verdana"/>
          <w:sz w:val="18"/>
          <w:szCs w:val="18"/>
        </w:rPr>
        <w:t xml:space="preserve"> </w:t>
      </w:r>
      <w:bookmarkStart w:id="4" w:name="_Hlk203229665"/>
      <w:r>
        <w:rPr>
          <w:rFonts w:ascii="Verdana" w:hAnsi="Verdana" w:cs="Verdana"/>
          <w:sz w:val="18"/>
          <w:szCs w:val="18"/>
        </w:rPr>
        <w:t>C</w:t>
      </w:r>
      <w:r w:rsidRPr="00232CB2">
        <w:rPr>
          <w:rFonts w:ascii="Verdana" w:hAnsi="Verdana" w:cs="Verdana"/>
          <w:sz w:val="18"/>
          <w:szCs w:val="18"/>
        </w:rPr>
        <w:t>ompromiso estratégico</w:t>
      </w:r>
      <w:r>
        <w:rPr>
          <w:rFonts w:ascii="Verdana" w:hAnsi="Verdana" w:cs="Verdana"/>
          <w:sz w:val="18"/>
          <w:szCs w:val="18"/>
        </w:rPr>
        <w:t xml:space="preserve"> (20 puntos).</w:t>
      </w:r>
      <w:r w:rsidRPr="00232CB2">
        <w:rPr>
          <w:rFonts w:ascii="Verdana" w:hAnsi="Verdana" w:cs="Verdana"/>
          <w:sz w:val="18"/>
          <w:szCs w:val="18"/>
        </w:rPr>
        <w:t xml:space="preserve"> </w:t>
      </w:r>
      <w:r>
        <w:rPr>
          <w:rFonts w:ascii="Verdana" w:hAnsi="Verdana" w:cs="Verdana"/>
          <w:sz w:val="18"/>
          <w:szCs w:val="18"/>
        </w:rPr>
        <w:t xml:space="preserve"> </w:t>
      </w:r>
    </w:p>
    <w:p w14:paraId="31AC3F9B" w14:textId="77777777" w:rsidR="005C1FA5" w:rsidRDefault="005C1FA5" w:rsidP="005C1FA5">
      <w:pPr>
        <w:tabs>
          <w:tab w:val="left" w:pos="426"/>
          <w:tab w:val="left" w:pos="1276"/>
          <w:tab w:val="left" w:pos="1560"/>
        </w:tabs>
        <w:jc w:val="both"/>
        <w:rPr>
          <w:rFonts w:ascii="Verdana" w:hAnsi="Verdana" w:cs="Verdana"/>
          <w:sz w:val="18"/>
          <w:szCs w:val="18"/>
        </w:rPr>
      </w:pPr>
    </w:p>
    <w:p w14:paraId="3810D9DB" w14:textId="77777777" w:rsidR="005C1FA5" w:rsidRDefault="005C1FA5" w:rsidP="005C1FA5">
      <w:pPr>
        <w:tabs>
          <w:tab w:val="left" w:pos="426"/>
          <w:tab w:val="left" w:pos="1276"/>
          <w:tab w:val="left" w:pos="1560"/>
        </w:tabs>
        <w:jc w:val="both"/>
        <w:rPr>
          <w:rFonts w:ascii="Verdana" w:hAnsi="Verdana" w:cs="Verdana"/>
          <w:sz w:val="18"/>
          <w:szCs w:val="18"/>
        </w:rPr>
      </w:pPr>
      <w:r w:rsidRPr="00232CB2">
        <w:rPr>
          <w:rFonts w:ascii="Verdana" w:hAnsi="Verdana" w:cs="Verdana"/>
          <w:sz w:val="18"/>
          <w:szCs w:val="18"/>
        </w:rPr>
        <w:t>Para ser tenida en cuenta la oferta, los datos contenidos en este Compromiso Empresarial deben de ser coherentes en sí mismo y con el resto de la documentación del SOBRE Nº2. La incoherencia manifiesta de los datos contenidos en este compromiso puede ser motivo de exclusión del concurso</w:t>
      </w:r>
      <w:r>
        <w:rPr>
          <w:rFonts w:ascii="Verdana" w:hAnsi="Verdana" w:cs="Verdana"/>
          <w:sz w:val="18"/>
          <w:szCs w:val="18"/>
        </w:rPr>
        <w:t>.</w:t>
      </w:r>
    </w:p>
    <w:p w14:paraId="7982680B" w14:textId="77777777" w:rsidR="005C1FA5" w:rsidRPr="00232CB2" w:rsidRDefault="005C1FA5" w:rsidP="005C1FA5">
      <w:pPr>
        <w:tabs>
          <w:tab w:val="left" w:pos="426"/>
          <w:tab w:val="left" w:pos="1276"/>
          <w:tab w:val="left" w:pos="1560"/>
        </w:tabs>
        <w:jc w:val="both"/>
        <w:rPr>
          <w:rFonts w:ascii="Verdana" w:hAnsi="Verdana" w:cs="Verdana"/>
          <w:sz w:val="18"/>
          <w:szCs w:val="18"/>
        </w:rPr>
      </w:pPr>
    </w:p>
    <w:p w14:paraId="1ADE64C3" w14:textId="77777777" w:rsidR="005C1FA5" w:rsidRPr="00232CB2" w:rsidRDefault="005C1FA5" w:rsidP="005C1FA5">
      <w:pPr>
        <w:tabs>
          <w:tab w:val="left" w:pos="426"/>
          <w:tab w:val="left" w:pos="1276"/>
          <w:tab w:val="left" w:pos="1560"/>
        </w:tabs>
        <w:jc w:val="both"/>
        <w:rPr>
          <w:rFonts w:ascii="Verdana" w:hAnsi="Verdana" w:cs="Verdana"/>
          <w:sz w:val="18"/>
          <w:szCs w:val="18"/>
        </w:rPr>
      </w:pPr>
      <w:r w:rsidRPr="00232CB2">
        <w:rPr>
          <w:rFonts w:ascii="Verdana" w:hAnsi="Verdana" w:cs="Verdana"/>
          <w:sz w:val="18"/>
          <w:szCs w:val="18"/>
        </w:rPr>
        <w:t>La valoración del compromiso estratégico se realizará de acuerdo con los siguientes criterios:</w:t>
      </w:r>
    </w:p>
    <w:p w14:paraId="60CC3C91" w14:textId="77777777" w:rsidR="005C1FA5" w:rsidRDefault="005C1FA5" w:rsidP="005C1FA5">
      <w:pPr>
        <w:tabs>
          <w:tab w:val="left" w:pos="426"/>
          <w:tab w:val="left" w:pos="1276"/>
          <w:tab w:val="left" w:pos="1560"/>
        </w:tabs>
        <w:jc w:val="both"/>
        <w:rPr>
          <w:rFonts w:ascii="Verdana" w:hAnsi="Verdana" w:cs="Verdana"/>
          <w:sz w:val="18"/>
          <w:szCs w:val="18"/>
        </w:rPr>
      </w:pPr>
    </w:p>
    <w:p w14:paraId="163C7B91" w14:textId="77777777" w:rsidR="005C1FA5"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Compromiso de tráfico expresado en número de pasajeros diferenciado en régimen de tránsito y embarque/desembarque y en número buques y arqueo bruto acumulado, separado por año, para los primeros 25 años de la concesión</w:t>
      </w:r>
      <w:r>
        <w:rPr>
          <w:rFonts w:ascii="Verdana" w:hAnsi="Verdana" w:cs="Verdana"/>
          <w:sz w:val="18"/>
          <w:szCs w:val="18"/>
        </w:rPr>
        <w:t>.</w:t>
      </w:r>
    </w:p>
    <w:p w14:paraId="295D2AF1" w14:textId="77777777" w:rsidR="005C1FA5" w:rsidRDefault="005C1FA5" w:rsidP="005C1FA5">
      <w:pPr>
        <w:tabs>
          <w:tab w:val="left" w:pos="426"/>
          <w:tab w:val="left" w:pos="1276"/>
          <w:tab w:val="left" w:pos="1560"/>
        </w:tabs>
        <w:jc w:val="both"/>
        <w:rPr>
          <w:rFonts w:ascii="Verdana" w:hAnsi="Verdana" w:cs="Verdana"/>
          <w:sz w:val="18"/>
          <w:szCs w:val="18"/>
        </w:rPr>
      </w:pPr>
    </w:p>
    <w:p w14:paraId="76451B0A" w14:textId="77777777" w:rsidR="005C1FA5"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La oferta deberá ser detallada conforme al cuadro siguiente:</w:t>
      </w:r>
    </w:p>
    <w:p w14:paraId="542B5760" w14:textId="77777777" w:rsidR="005C1FA5" w:rsidRPr="00374E64" w:rsidRDefault="005C1FA5" w:rsidP="005C1FA5">
      <w:pPr>
        <w:tabs>
          <w:tab w:val="left" w:pos="426"/>
          <w:tab w:val="left" w:pos="1276"/>
          <w:tab w:val="left" w:pos="1560"/>
        </w:tabs>
        <w:jc w:val="center"/>
        <w:rPr>
          <w:rFonts w:ascii="Verdana" w:hAnsi="Verdana" w:cs="Verdana"/>
          <w:sz w:val="18"/>
          <w:szCs w:val="18"/>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584"/>
        <w:gridCol w:w="1550"/>
        <w:gridCol w:w="1455"/>
        <w:gridCol w:w="1529"/>
        <w:gridCol w:w="1695"/>
      </w:tblGrid>
      <w:tr w:rsidR="005C1FA5" w:rsidRPr="006D6586" w14:paraId="58B8C2C2" w14:textId="77777777" w:rsidTr="005E43E7">
        <w:trPr>
          <w:jc w:val="center"/>
        </w:trPr>
        <w:tc>
          <w:tcPr>
            <w:tcW w:w="972" w:type="dxa"/>
          </w:tcPr>
          <w:p w14:paraId="1DC3EAC0"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Ejercicio</w:t>
            </w:r>
          </w:p>
        </w:tc>
        <w:tc>
          <w:tcPr>
            <w:tcW w:w="1622" w:type="dxa"/>
            <w:vAlign w:val="center"/>
          </w:tcPr>
          <w:p w14:paraId="0011784F" w14:textId="77777777" w:rsidR="005C1FA5" w:rsidRPr="006D6586" w:rsidRDefault="005C1FA5" w:rsidP="005E43E7">
            <w:pPr>
              <w:tabs>
                <w:tab w:val="left" w:pos="426"/>
                <w:tab w:val="left" w:pos="1276"/>
                <w:tab w:val="left" w:pos="1560"/>
              </w:tabs>
              <w:jc w:val="center"/>
              <w:rPr>
                <w:rFonts w:ascii="Verdana" w:hAnsi="Verdana" w:cs="Verdana"/>
                <w:sz w:val="18"/>
                <w:szCs w:val="18"/>
                <w:lang w:val="pt-PT"/>
              </w:rPr>
            </w:pPr>
            <w:r w:rsidRPr="006D6586">
              <w:rPr>
                <w:rFonts w:ascii="Verdana" w:hAnsi="Verdana" w:cs="Verdana"/>
                <w:sz w:val="18"/>
                <w:szCs w:val="18"/>
                <w:lang w:val="pt-PT"/>
              </w:rPr>
              <w:t xml:space="preserve">Pasajeros en régimen de tránsito </w:t>
            </w:r>
          </w:p>
          <w:p w14:paraId="394116C9" w14:textId="77777777" w:rsidR="005C1FA5" w:rsidRPr="006D6586" w:rsidRDefault="005C1FA5" w:rsidP="005E43E7">
            <w:pPr>
              <w:tabs>
                <w:tab w:val="left" w:pos="426"/>
                <w:tab w:val="left" w:pos="1276"/>
                <w:tab w:val="left" w:pos="1560"/>
              </w:tabs>
              <w:jc w:val="center"/>
              <w:rPr>
                <w:rFonts w:ascii="Verdana" w:hAnsi="Verdana" w:cs="Verdana"/>
                <w:sz w:val="18"/>
                <w:szCs w:val="18"/>
                <w:lang w:val="pt-PT"/>
              </w:rPr>
            </w:pPr>
            <w:r w:rsidRPr="006D6586">
              <w:rPr>
                <w:rFonts w:ascii="Verdana" w:hAnsi="Verdana" w:cs="Verdana"/>
                <w:sz w:val="18"/>
                <w:szCs w:val="18"/>
                <w:lang w:val="pt-PT"/>
              </w:rPr>
              <w:t>(nº pasajeros)</w:t>
            </w:r>
          </w:p>
        </w:tc>
        <w:tc>
          <w:tcPr>
            <w:tcW w:w="1567" w:type="dxa"/>
            <w:vAlign w:val="center"/>
          </w:tcPr>
          <w:p w14:paraId="1113FDAE" w14:textId="77777777" w:rsidR="005C1FA5" w:rsidRPr="006D6586" w:rsidRDefault="005C1FA5" w:rsidP="005E43E7">
            <w:pPr>
              <w:tabs>
                <w:tab w:val="left" w:pos="426"/>
                <w:tab w:val="left" w:pos="1276"/>
                <w:tab w:val="left" w:pos="1560"/>
              </w:tabs>
              <w:jc w:val="center"/>
              <w:rPr>
                <w:rFonts w:ascii="Verdana" w:hAnsi="Verdana" w:cs="Verdana"/>
                <w:sz w:val="18"/>
                <w:szCs w:val="18"/>
                <w:lang w:val="pt-PT"/>
              </w:rPr>
            </w:pPr>
            <w:r w:rsidRPr="006D6586">
              <w:rPr>
                <w:rFonts w:ascii="Verdana" w:hAnsi="Verdana" w:cs="Verdana"/>
                <w:sz w:val="18"/>
                <w:szCs w:val="18"/>
                <w:lang w:val="pt-PT"/>
              </w:rPr>
              <w:t xml:space="preserve">Pasajeros en régimen de </w:t>
            </w:r>
            <w:r>
              <w:rPr>
                <w:rFonts w:ascii="Verdana" w:hAnsi="Verdana" w:cs="Verdana"/>
                <w:sz w:val="18"/>
                <w:szCs w:val="18"/>
                <w:lang w:val="pt-PT"/>
              </w:rPr>
              <w:t>embarque / desembaque</w:t>
            </w:r>
          </w:p>
          <w:p w14:paraId="46F7C976" w14:textId="77777777" w:rsidR="005C1FA5" w:rsidRPr="006D6586" w:rsidRDefault="005C1FA5" w:rsidP="005E43E7">
            <w:pPr>
              <w:tabs>
                <w:tab w:val="left" w:pos="426"/>
                <w:tab w:val="left" w:pos="1276"/>
                <w:tab w:val="left" w:pos="1560"/>
              </w:tabs>
              <w:jc w:val="center"/>
              <w:rPr>
                <w:rFonts w:ascii="Verdana" w:hAnsi="Verdana" w:cs="Verdana"/>
                <w:sz w:val="18"/>
                <w:szCs w:val="18"/>
                <w:lang w:val="pt-PT"/>
              </w:rPr>
            </w:pPr>
            <w:r w:rsidRPr="006D6586">
              <w:rPr>
                <w:rFonts w:ascii="Verdana" w:hAnsi="Verdana" w:cs="Verdana"/>
                <w:sz w:val="18"/>
                <w:szCs w:val="18"/>
                <w:lang w:val="pt-PT"/>
              </w:rPr>
              <w:t>(nº pasajeros)</w:t>
            </w:r>
          </w:p>
        </w:tc>
        <w:tc>
          <w:tcPr>
            <w:tcW w:w="1493" w:type="dxa"/>
            <w:vAlign w:val="center"/>
          </w:tcPr>
          <w:p w14:paraId="2AF8981F"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Buques operados (nº de buques)</w:t>
            </w:r>
          </w:p>
        </w:tc>
        <w:tc>
          <w:tcPr>
            <w:tcW w:w="1559" w:type="dxa"/>
            <w:vAlign w:val="center"/>
          </w:tcPr>
          <w:p w14:paraId="1DF0B874"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Gt acumulado (nº unidades)</w:t>
            </w:r>
          </w:p>
        </w:tc>
        <w:tc>
          <w:tcPr>
            <w:tcW w:w="1728" w:type="dxa"/>
            <w:vAlign w:val="center"/>
          </w:tcPr>
          <w:p w14:paraId="36E0EFCA"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 xml:space="preserve">Cifra de negocio desarrollado en la concesión </w:t>
            </w:r>
          </w:p>
          <w:p w14:paraId="6E5BF451"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w:t>
            </w:r>
          </w:p>
        </w:tc>
      </w:tr>
      <w:tr w:rsidR="005C1FA5" w:rsidRPr="006D6586" w14:paraId="469A532D" w14:textId="77777777" w:rsidTr="005E43E7">
        <w:trPr>
          <w:jc w:val="center"/>
        </w:trPr>
        <w:tc>
          <w:tcPr>
            <w:tcW w:w="972" w:type="dxa"/>
          </w:tcPr>
          <w:p w14:paraId="431465B7"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1</w:t>
            </w:r>
          </w:p>
        </w:tc>
        <w:tc>
          <w:tcPr>
            <w:tcW w:w="1622" w:type="dxa"/>
          </w:tcPr>
          <w:p w14:paraId="008F0423"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099E605A"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1BE30190"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6EBFBE60"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4CF74EE4"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r w:rsidR="005C1FA5" w:rsidRPr="006D6586" w14:paraId="2CFA95DE" w14:textId="77777777" w:rsidTr="005E43E7">
        <w:trPr>
          <w:jc w:val="center"/>
        </w:trPr>
        <w:tc>
          <w:tcPr>
            <w:tcW w:w="972" w:type="dxa"/>
          </w:tcPr>
          <w:p w14:paraId="2975B0BA"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2</w:t>
            </w:r>
          </w:p>
        </w:tc>
        <w:tc>
          <w:tcPr>
            <w:tcW w:w="1622" w:type="dxa"/>
          </w:tcPr>
          <w:p w14:paraId="23099F12"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432844AA"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7ADF0067"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581F56AB"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454CC3A6"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r w:rsidR="005C1FA5" w:rsidRPr="006D6586" w14:paraId="55A6EE77" w14:textId="77777777" w:rsidTr="005E43E7">
        <w:trPr>
          <w:jc w:val="center"/>
        </w:trPr>
        <w:tc>
          <w:tcPr>
            <w:tcW w:w="972" w:type="dxa"/>
          </w:tcPr>
          <w:p w14:paraId="245421F8"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3</w:t>
            </w:r>
          </w:p>
        </w:tc>
        <w:tc>
          <w:tcPr>
            <w:tcW w:w="1622" w:type="dxa"/>
          </w:tcPr>
          <w:p w14:paraId="4AA7E309"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25BDB619"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79FFB126"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613BF75D"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548D8EAA"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r w:rsidR="005C1FA5" w:rsidRPr="006D6586" w14:paraId="0AFB5E56" w14:textId="77777777" w:rsidTr="005E43E7">
        <w:trPr>
          <w:jc w:val="center"/>
        </w:trPr>
        <w:tc>
          <w:tcPr>
            <w:tcW w:w="972" w:type="dxa"/>
          </w:tcPr>
          <w:p w14:paraId="00173BDA"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w:t>
            </w:r>
          </w:p>
        </w:tc>
        <w:tc>
          <w:tcPr>
            <w:tcW w:w="1622" w:type="dxa"/>
          </w:tcPr>
          <w:p w14:paraId="165FCDE6"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746AB0C4"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3C0C5040"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3F6F710E"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3150FCB4"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r w:rsidR="005C1FA5" w:rsidRPr="006D6586" w14:paraId="5EBBD6FC" w14:textId="77777777" w:rsidTr="005E43E7">
        <w:trPr>
          <w:jc w:val="center"/>
        </w:trPr>
        <w:tc>
          <w:tcPr>
            <w:tcW w:w="972" w:type="dxa"/>
          </w:tcPr>
          <w:p w14:paraId="685EADA8"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25</w:t>
            </w:r>
            <w:r>
              <w:rPr>
                <w:rFonts w:ascii="Verdana" w:hAnsi="Verdana" w:cs="Verdana"/>
                <w:sz w:val="18"/>
                <w:szCs w:val="18"/>
              </w:rPr>
              <w:t xml:space="preserve"> y siguientes</w:t>
            </w:r>
          </w:p>
        </w:tc>
        <w:tc>
          <w:tcPr>
            <w:tcW w:w="1622" w:type="dxa"/>
          </w:tcPr>
          <w:p w14:paraId="1338EA83"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09896D53"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7833B26F"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72514FBF"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346D434E"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r w:rsidR="005C1FA5" w:rsidRPr="006D6586" w14:paraId="734BF550" w14:textId="77777777" w:rsidTr="005E43E7">
        <w:trPr>
          <w:jc w:val="center"/>
        </w:trPr>
        <w:tc>
          <w:tcPr>
            <w:tcW w:w="972" w:type="dxa"/>
          </w:tcPr>
          <w:p w14:paraId="67335E9B" w14:textId="77777777" w:rsidR="005C1FA5" w:rsidRPr="006D6586" w:rsidRDefault="005C1FA5" w:rsidP="005E43E7">
            <w:pPr>
              <w:tabs>
                <w:tab w:val="left" w:pos="426"/>
                <w:tab w:val="left" w:pos="1276"/>
                <w:tab w:val="left" w:pos="1560"/>
              </w:tabs>
              <w:jc w:val="center"/>
              <w:rPr>
                <w:rFonts w:ascii="Verdana" w:hAnsi="Verdana" w:cs="Verdana"/>
                <w:sz w:val="18"/>
                <w:szCs w:val="18"/>
              </w:rPr>
            </w:pPr>
            <w:r w:rsidRPr="006D6586">
              <w:rPr>
                <w:rFonts w:ascii="Verdana" w:hAnsi="Verdana" w:cs="Verdana"/>
                <w:sz w:val="18"/>
                <w:szCs w:val="18"/>
              </w:rPr>
              <w:t>Total</w:t>
            </w:r>
          </w:p>
        </w:tc>
        <w:tc>
          <w:tcPr>
            <w:tcW w:w="1622" w:type="dxa"/>
          </w:tcPr>
          <w:p w14:paraId="38C15114"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67" w:type="dxa"/>
          </w:tcPr>
          <w:p w14:paraId="6B502DE7"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493" w:type="dxa"/>
          </w:tcPr>
          <w:p w14:paraId="7DFDD540"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559" w:type="dxa"/>
          </w:tcPr>
          <w:p w14:paraId="0DEAEC78"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c>
          <w:tcPr>
            <w:tcW w:w="1728" w:type="dxa"/>
          </w:tcPr>
          <w:p w14:paraId="087E6095" w14:textId="77777777" w:rsidR="005C1FA5" w:rsidRPr="006D6586" w:rsidRDefault="005C1FA5" w:rsidP="005E43E7">
            <w:pPr>
              <w:tabs>
                <w:tab w:val="left" w:pos="426"/>
                <w:tab w:val="left" w:pos="1276"/>
                <w:tab w:val="left" w:pos="1560"/>
              </w:tabs>
              <w:jc w:val="center"/>
              <w:rPr>
                <w:rFonts w:ascii="Verdana" w:hAnsi="Verdana" w:cs="Verdana"/>
                <w:sz w:val="18"/>
                <w:szCs w:val="18"/>
              </w:rPr>
            </w:pPr>
          </w:p>
        </w:tc>
      </w:tr>
    </w:tbl>
    <w:p w14:paraId="440EFF50" w14:textId="77777777" w:rsidR="005C1FA5" w:rsidRDefault="005C1FA5" w:rsidP="005C1FA5">
      <w:pPr>
        <w:tabs>
          <w:tab w:val="left" w:pos="426"/>
          <w:tab w:val="left" w:pos="1276"/>
          <w:tab w:val="left" w:pos="1560"/>
        </w:tabs>
        <w:jc w:val="both"/>
        <w:rPr>
          <w:rFonts w:ascii="Verdana" w:hAnsi="Verdana" w:cs="Verdana"/>
          <w:sz w:val="18"/>
          <w:szCs w:val="18"/>
        </w:rPr>
      </w:pPr>
      <w:bookmarkStart w:id="5" w:name="_Hlk81468212"/>
    </w:p>
    <w:p w14:paraId="0E6586A5" w14:textId="77777777" w:rsidR="005C1FA5" w:rsidRDefault="005C1FA5" w:rsidP="005C1FA5">
      <w:pPr>
        <w:tabs>
          <w:tab w:val="left" w:pos="426"/>
          <w:tab w:val="left" w:pos="1276"/>
          <w:tab w:val="left" w:pos="1560"/>
        </w:tabs>
        <w:jc w:val="both"/>
        <w:rPr>
          <w:rFonts w:ascii="Verdana" w:hAnsi="Verdana" w:cs="Verdana"/>
          <w:sz w:val="18"/>
          <w:szCs w:val="18"/>
        </w:rPr>
      </w:pPr>
      <w:r>
        <w:rPr>
          <w:rFonts w:ascii="Verdana" w:hAnsi="Verdana" w:cs="Verdana"/>
          <w:sz w:val="18"/>
          <w:szCs w:val="18"/>
        </w:rPr>
        <w:t>Se considerará que los ejercicios superiores al 25 a siguientes son idénticos a los declarados en el ejercicio 25.</w:t>
      </w:r>
    </w:p>
    <w:bookmarkEnd w:id="4"/>
    <w:p w14:paraId="67EB0E9A" w14:textId="77777777" w:rsidR="005C1FA5" w:rsidRDefault="005C1FA5" w:rsidP="005C1FA5">
      <w:pPr>
        <w:tabs>
          <w:tab w:val="left" w:pos="426"/>
          <w:tab w:val="left" w:pos="1276"/>
          <w:tab w:val="left" w:pos="1560"/>
        </w:tabs>
        <w:jc w:val="both"/>
        <w:rPr>
          <w:rFonts w:ascii="Verdana" w:hAnsi="Verdana" w:cs="Verdana"/>
          <w:sz w:val="18"/>
          <w:szCs w:val="18"/>
        </w:rPr>
      </w:pPr>
    </w:p>
    <w:p w14:paraId="3F9C1FA8" w14:textId="77777777" w:rsidR="005C1FA5"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 xml:space="preserve">La valoración de la oferta se realizará en función del tráfico total </w:t>
      </w:r>
      <w:r>
        <w:rPr>
          <w:rFonts w:ascii="Verdana" w:hAnsi="Verdana" w:cs="Verdana"/>
          <w:sz w:val="18"/>
          <w:szCs w:val="18"/>
        </w:rPr>
        <w:t xml:space="preserve">y cifra de negocio </w:t>
      </w:r>
      <w:r w:rsidRPr="00374E64">
        <w:rPr>
          <w:rFonts w:ascii="Verdana" w:hAnsi="Verdana" w:cs="Verdana"/>
          <w:sz w:val="18"/>
          <w:szCs w:val="18"/>
        </w:rPr>
        <w:t>comprometido, conforme a la siguiente expresión:</w:t>
      </w:r>
    </w:p>
    <w:p w14:paraId="63775795" w14:textId="77777777" w:rsidR="005C1FA5" w:rsidRPr="00374E64" w:rsidRDefault="005C1FA5" w:rsidP="005C1FA5">
      <w:pPr>
        <w:tabs>
          <w:tab w:val="left" w:pos="426"/>
          <w:tab w:val="left" w:pos="1276"/>
          <w:tab w:val="left" w:pos="1560"/>
        </w:tabs>
        <w:jc w:val="both"/>
        <w:rPr>
          <w:rFonts w:ascii="Verdana" w:hAnsi="Verdana" w:cs="Verdana"/>
          <w:sz w:val="18"/>
          <w:szCs w:val="18"/>
        </w:rPr>
      </w:pPr>
    </w:p>
    <w:p w14:paraId="7467CA04" w14:textId="77777777" w:rsidR="005C1FA5"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 xml:space="preserve">Puntuación oferta Y = </w:t>
      </w:r>
      <w:r>
        <w:rPr>
          <w:rFonts w:ascii="Verdana" w:hAnsi="Verdana" w:cs="Verdana"/>
          <w:sz w:val="18"/>
          <w:szCs w:val="18"/>
        </w:rPr>
        <w:t>0,4 x (</w:t>
      </w:r>
      <w:r w:rsidRPr="00374E64">
        <w:rPr>
          <w:rFonts w:ascii="Verdana" w:hAnsi="Verdana" w:cs="Verdana"/>
          <w:sz w:val="18"/>
          <w:szCs w:val="18"/>
        </w:rPr>
        <w:t xml:space="preserve">nº </w:t>
      </w:r>
      <w:r>
        <w:rPr>
          <w:rFonts w:ascii="Verdana" w:hAnsi="Verdana" w:cs="Verdana"/>
          <w:sz w:val="18"/>
          <w:szCs w:val="18"/>
        </w:rPr>
        <w:t>pasajeros en régimen</w:t>
      </w:r>
      <w:r w:rsidRPr="00374E64">
        <w:rPr>
          <w:rFonts w:ascii="Verdana" w:hAnsi="Verdana" w:cs="Verdana"/>
          <w:sz w:val="18"/>
          <w:szCs w:val="18"/>
        </w:rPr>
        <w:t xml:space="preserve"> </w:t>
      </w:r>
      <w:r>
        <w:rPr>
          <w:rFonts w:ascii="Verdana" w:hAnsi="Verdana" w:cs="Verdana"/>
          <w:sz w:val="18"/>
          <w:szCs w:val="18"/>
        </w:rPr>
        <w:t>de tránsito</w:t>
      </w:r>
      <w:r w:rsidRPr="00374E64">
        <w:rPr>
          <w:rFonts w:ascii="Verdana" w:hAnsi="Verdana" w:cs="Verdana"/>
          <w:sz w:val="18"/>
          <w:szCs w:val="18"/>
        </w:rPr>
        <w:t xml:space="preserve"> + </w:t>
      </w:r>
      <w:r>
        <w:rPr>
          <w:rFonts w:ascii="Verdana" w:hAnsi="Verdana" w:cs="Verdana"/>
          <w:sz w:val="18"/>
          <w:szCs w:val="18"/>
        </w:rPr>
        <w:t>2</w:t>
      </w:r>
      <w:r w:rsidRPr="00374E64">
        <w:rPr>
          <w:rFonts w:ascii="Verdana" w:hAnsi="Verdana" w:cs="Verdana"/>
          <w:sz w:val="18"/>
          <w:szCs w:val="18"/>
        </w:rPr>
        <w:t xml:space="preserve"> x nº </w:t>
      </w:r>
      <w:r>
        <w:rPr>
          <w:rFonts w:ascii="Verdana" w:hAnsi="Verdana" w:cs="Verdana"/>
          <w:sz w:val="18"/>
          <w:szCs w:val="18"/>
        </w:rPr>
        <w:t xml:space="preserve">pasajeros en régimen de embarque / desembarque) + 0,4 x (nº buques operados + 2 x GT acumulado) + 0,2 x (cifra de negocio desarrollado en la concesión). </w:t>
      </w:r>
    </w:p>
    <w:p w14:paraId="4CBDE1F4" w14:textId="77777777" w:rsidR="005C1FA5" w:rsidRDefault="005C1FA5" w:rsidP="005C1FA5">
      <w:pPr>
        <w:tabs>
          <w:tab w:val="left" w:pos="426"/>
          <w:tab w:val="left" w:pos="1276"/>
          <w:tab w:val="left" w:pos="1560"/>
        </w:tabs>
        <w:jc w:val="both"/>
        <w:rPr>
          <w:rFonts w:ascii="Verdana" w:hAnsi="Verdana" w:cs="Verdana"/>
          <w:sz w:val="18"/>
          <w:szCs w:val="18"/>
        </w:rPr>
      </w:pPr>
    </w:p>
    <w:p w14:paraId="2B923A10" w14:textId="77777777" w:rsidR="005C1FA5" w:rsidRDefault="005C1FA5" w:rsidP="005C1FA5">
      <w:pPr>
        <w:tabs>
          <w:tab w:val="left" w:pos="426"/>
          <w:tab w:val="left" w:pos="1276"/>
          <w:tab w:val="left" w:pos="1560"/>
        </w:tabs>
        <w:jc w:val="both"/>
        <w:rPr>
          <w:rFonts w:ascii="Verdana" w:hAnsi="Verdana" w:cs="Verdana"/>
          <w:sz w:val="18"/>
          <w:szCs w:val="18"/>
        </w:rPr>
      </w:pPr>
      <w:r>
        <w:rPr>
          <w:rFonts w:ascii="Verdana" w:hAnsi="Verdana" w:cs="Verdana"/>
          <w:sz w:val="18"/>
          <w:szCs w:val="18"/>
        </w:rPr>
        <w:t xml:space="preserve">Cuando un buque realice una estadía superior a un día para el cómputo de nº de buques se multiplicará el buque por el número de días, igual tratamiento tendrá el arqueo acumulado y el número de pasajeros, no obstante, en caso de embarque o desembarque con estancia superior a un día, únicamente se computarán los pasajeros de embarque / desembarque una única vez por escala (operación de embarque o desembarque), el resto de los días tendrán consideración de pasajeros en tránsito. </w:t>
      </w:r>
    </w:p>
    <w:p w14:paraId="23CA4B49" w14:textId="77777777" w:rsidR="005C1FA5" w:rsidRPr="00374E64" w:rsidRDefault="005C1FA5" w:rsidP="005C1FA5">
      <w:pPr>
        <w:tabs>
          <w:tab w:val="left" w:pos="426"/>
          <w:tab w:val="left" w:pos="1276"/>
          <w:tab w:val="left" w:pos="1560"/>
        </w:tabs>
        <w:jc w:val="both"/>
        <w:rPr>
          <w:rFonts w:ascii="Verdana" w:hAnsi="Verdana" w:cs="Verdana"/>
          <w:sz w:val="18"/>
          <w:szCs w:val="18"/>
        </w:rPr>
      </w:pPr>
    </w:p>
    <w:p w14:paraId="22B6F056" w14:textId="77777777" w:rsidR="005C1FA5"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Asignación de puntos: A la oferta con mayor puntuación se le asignará el total de los puntos del apar</w:t>
      </w:r>
      <w:r>
        <w:rPr>
          <w:rFonts w:ascii="Verdana" w:hAnsi="Verdana" w:cs="Verdana"/>
          <w:sz w:val="18"/>
          <w:szCs w:val="18"/>
        </w:rPr>
        <w:t>t</w:t>
      </w:r>
      <w:r w:rsidRPr="00374E64">
        <w:rPr>
          <w:rFonts w:ascii="Verdana" w:hAnsi="Verdana" w:cs="Verdana"/>
          <w:sz w:val="18"/>
          <w:szCs w:val="18"/>
        </w:rPr>
        <w:t>ado (</w:t>
      </w:r>
      <w:r>
        <w:rPr>
          <w:rFonts w:ascii="Verdana" w:hAnsi="Verdana" w:cs="Verdana"/>
          <w:sz w:val="18"/>
          <w:szCs w:val="18"/>
        </w:rPr>
        <w:t>20</w:t>
      </w:r>
      <w:r w:rsidRPr="00374E64">
        <w:rPr>
          <w:rFonts w:ascii="Verdana" w:hAnsi="Verdana" w:cs="Verdana"/>
          <w:sz w:val="18"/>
          <w:szCs w:val="18"/>
        </w:rPr>
        <w:t xml:space="preserve"> puntos), al resto de ofertas se le asignará la puntuación conforme a la siguiente expresión:</w:t>
      </w:r>
    </w:p>
    <w:p w14:paraId="5F2ECB49" w14:textId="77777777" w:rsidR="005C1FA5" w:rsidRPr="00374E64" w:rsidRDefault="005C1FA5" w:rsidP="005C1FA5">
      <w:pPr>
        <w:tabs>
          <w:tab w:val="left" w:pos="426"/>
          <w:tab w:val="left" w:pos="1276"/>
          <w:tab w:val="left" w:pos="1560"/>
        </w:tabs>
        <w:jc w:val="both"/>
        <w:rPr>
          <w:rFonts w:ascii="Verdana" w:hAnsi="Verdana" w:cs="Verdana"/>
          <w:sz w:val="18"/>
          <w:szCs w:val="18"/>
        </w:rPr>
      </w:pPr>
    </w:p>
    <w:p w14:paraId="2139AAA1" w14:textId="4ED758E7" w:rsidR="005C1FA5" w:rsidRPr="00374E64" w:rsidRDefault="005C1FA5" w:rsidP="005C1FA5">
      <w:pPr>
        <w:tabs>
          <w:tab w:val="left" w:pos="426"/>
          <w:tab w:val="left" w:pos="1276"/>
          <w:tab w:val="left" w:pos="1560"/>
        </w:tabs>
        <w:jc w:val="both"/>
        <w:rPr>
          <w:rFonts w:ascii="Verdana" w:hAnsi="Verdana" w:cs="Verdana"/>
          <w:sz w:val="18"/>
          <w:szCs w:val="18"/>
        </w:rPr>
      </w:pPr>
      <w:r w:rsidRPr="00374E64">
        <w:rPr>
          <w:rFonts w:ascii="Verdana" w:hAnsi="Verdana" w:cs="Verdana"/>
          <w:sz w:val="18"/>
          <w:szCs w:val="18"/>
        </w:rPr>
        <w:t xml:space="preserve">Asignación oferta Y = </w:t>
      </w:r>
      <w:r w:rsidRPr="00374E64">
        <w:rPr>
          <w:rFonts w:ascii="Verdana" w:hAnsi="Verdana" w:cs="Verdana"/>
          <w:sz w:val="18"/>
          <w:szCs w:val="18"/>
        </w:rPr>
        <w:fldChar w:fldCharType="begin"/>
      </w:r>
      <w:r w:rsidRPr="00374E64">
        <w:rPr>
          <w:rFonts w:ascii="Verdana" w:hAnsi="Verdana" w:cs="Verdana"/>
          <w:sz w:val="18"/>
          <w:szCs w:val="18"/>
        </w:rPr>
        <w:instrText xml:space="preserve"> QUOTE </w:instrText>
      </w:r>
      <m:oMath>
        <m:r>
          <m:rPr>
            <m:sty m:val="p"/>
          </m:rPr>
          <w:rPr>
            <w:rFonts w:ascii="Cambria Math" w:eastAsia="Calibri" w:hAnsi="Cambria Math" w:cs="Arial"/>
            <w:sz w:val="18"/>
            <w:szCs w:val="18"/>
          </w:rPr>
          <m:t xml:space="preserve">10 x </m:t>
        </m:r>
        <m:f>
          <m:fPr>
            <m:ctrlPr>
              <w:rPr>
                <w:rFonts w:ascii="Cambria Math" w:eastAsia="Calibri" w:hAnsi="Cambria Math" w:cs="Arial"/>
                <w:i/>
                <w:sz w:val="18"/>
                <w:szCs w:val="18"/>
              </w:rPr>
            </m:ctrlPr>
          </m:fPr>
          <m:num>
            <m:r>
              <m:rPr>
                <m:sty m:val="p"/>
              </m:rPr>
              <w:rPr>
                <w:rFonts w:ascii="Cambria Math" w:eastAsia="Calibri" w:hAnsi="Cambria Math" w:cs="Arial"/>
                <w:sz w:val="18"/>
                <w:szCs w:val="18"/>
              </w:rPr>
              <m:t>Puntuación de la oferta Y</m:t>
            </m:r>
          </m:num>
          <m:den>
            <m:r>
              <m:rPr>
                <m:sty m:val="p"/>
              </m:rPr>
              <w:rPr>
                <w:rFonts w:ascii="Cambria Math" w:eastAsia="Calibri" w:hAnsi="Cambria Math" w:cs="Arial"/>
                <w:sz w:val="18"/>
                <w:szCs w:val="18"/>
              </w:rPr>
              <m:t>Puntuación de la mejor oferta</m:t>
            </m:r>
          </m:den>
        </m:f>
      </m:oMath>
      <w:r w:rsidRPr="00374E64">
        <w:rPr>
          <w:rFonts w:ascii="Verdana" w:hAnsi="Verdana" w:cs="Verdana"/>
          <w:sz w:val="18"/>
          <w:szCs w:val="18"/>
        </w:rPr>
        <w:instrText xml:space="preserve"> </w:instrText>
      </w:r>
      <w:r w:rsidRPr="00374E64">
        <w:rPr>
          <w:rFonts w:ascii="Verdana" w:hAnsi="Verdana" w:cs="Verdana"/>
          <w:sz w:val="18"/>
          <w:szCs w:val="18"/>
        </w:rPr>
        <w:fldChar w:fldCharType="separate"/>
      </w:r>
      <w:r>
        <w:rPr>
          <w:rFonts w:ascii="Verdana" w:hAnsi="Verdana" w:cs="Verdana"/>
          <w:sz w:val="18"/>
          <w:szCs w:val="18"/>
        </w:rPr>
        <w:t>20 x (Puntuación de la oferta Y) / (Puntuación de la mejor oferta).</w:t>
      </w:r>
      <w:r w:rsidRPr="00374E64">
        <w:rPr>
          <w:rFonts w:ascii="Verdana" w:hAnsi="Verdana" w:cs="Verdana"/>
          <w:sz w:val="18"/>
          <w:szCs w:val="18"/>
        </w:rPr>
        <w:fldChar w:fldCharType="end"/>
      </w:r>
    </w:p>
    <w:bookmarkEnd w:id="5"/>
    <w:p w14:paraId="3C53A6AC" w14:textId="77777777" w:rsidR="005C1FA5" w:rsidRDefault="005C1FA5" w:rsidP="005C1FA5">
      <w:pPr>
        <w:tabs>
          <w:tab w:val="left" w:pos="426"/>
          <w:tab w:val="left" w:pos="1276"/>
          <w:tab w:val="left" w:pos="1560"/>
        </w:tabs>
        <w:jc w:val="both"/>
        <w:rPr>
          <w:rFonts w:ascii="Verdana" w:hAnsi="Verdana" w:cs="Verdana"/>
          <w:sz w:val="18"/>
          <w:szCs w:val="18"/>
        </w:rPr>
      </w:pPr>
    </w:p>
    <w:p w14:paraId="702DF98F" w14:textId="77777777" w:rsidR="005C1FA5" w:rsidRDefault="005C1FA5" w:rsidP="005C1FA5">
      <w:pPr>
        <w:tabs>
          <w:tab w:val="left" w:pos="426"/>
          <w:tab w:val="left" w:pos="1276"/>
          <w:tab w:val="left" w:pos="1560"/>
        </w:tabs>
        <w:jc w:val="both"/>
        <w:rPr>
          <w:rFonts w:ascii="Verdana" w:hAnsi="Verdana" w:cs="Verdana"/>
          <w:sz w:val="18"/>
          <w:szCs w:val="18"/>
        </w:rPr>
      </w:pPr>
      <w:r>
        <w:rPr>
          <w:rFonts w:ascii="Verdana" w:hAnsi="Verdana" w:cs="Verdana"/>
          <w:sz w:val="18"/>
          <w:szCs w:val="18"/>
        </w:rPr>
        <w:t>A.2) Plan de Explotación (5 puntos).</w:t>
      </w:r>
    </w:p>
    <w:p w14:paraId="2ECBE46D" w14:textId="77777777" w:rsidR="005C1FA5" w:rsidRDefault="005C1FA5" w:rsidP="005C1FA5">
      <w:pPr>
        <w:tabs>
          <w:tab w:val="left" w:pos="426"/>
          <w:tab w:val="left" w:pos="1276"/>
          <w:tab w:val="left" w:pos="1560"/>
        </w:tabs>
        <w:jc w:val="both"/>
        <w:rPr>
          <w:rFonts w:ascii="Verdana" w:hAnsi="Verdana" w:cs="Verdana"/>
          <w:sz w:val="18"/>
          <w:szCs w:val="18"/>
        </w:rPr>
      </w:pPr>
    </w:p>
    <w:p w14:paraId="5F06FEA4" w14:textId="77777777" w:rsidR="005C1FA5" w:rsidRDefault="005C1FA5" w:rsidP="005C1FA5">
      <w:pPr>
        <w:tabs>
          <w:tab w:val="left" w:pos="426"/>
          <w:tab w:val="left" w:pos="1276"/>
          <w:tab w:val="left" w:pos="1560"/>
        </w:tabs>
        <w:jc w:val="both"/>
        <w:rPr>
          <w:rFonts w:ascii="Verdana" w:hAnsi="Verdana" w:cs="Verdana"/>
          <w:bCs/>
          <w:sz w:val="18"/>
          <w:szCs w:val="18"/>
        </w:rPr>
      </w:pPr>
      <w:r w:rsidRPr="00E54443">
        <w:rPr>
          <w:rFonts w:ascii="Verdana" w:hAnsi="Verdana" w:cs="Verdana"/>
          <w:bCs/>
          <w:sz w:val="18"/>
          <w:szCs w:val="18"/>
        </w:rPr>
        <w:t>Se valorará con hasta 5 puntos el Plan de Explotación presentado. Expresamente se valorará su coherencia respecto de la oferta del licitador.</w:t>
      </w:r>
    </w:p>
    <w:p w14:paraId="2A63B9A3" w14:textId="77777777" w:rsidR="005C1FA5" w:rsidRDefault="005C1FA5" w:rsidP="005C1FA5">
      <w:pPr>
        <w:tabs>
          <w:tab w:val="left" w:pos="426"/>
          <w:tab w:val="left" w:pos="1276"/>
          <w:tab w:val="left" w:pos="1560"/>
        </w:tabs>
        <w:jc w:val="both"/>
        <w:rPr>
          <w:rFonts w:ascii="Verdana" w:hAnsi="Verdana" w:cs="Verdana"/>
          <w:bCs/>
          <w:sz w:val="18"/>
          <w:szCs w:val="18"/>
        </w:rPr>
      </w:pPr>
    </w:p>
    <w:p w14:paraId="4ED576CF" w14:textId="77777777" w:rsidR="005C1FA5" w:rsidRDefault="005C1FA5" w:rsidP="005C1FA5">
      <w:pPr>
        <w:tabs>
          <w:tab w:val="left" w:pos="426"/>
          <w:tab w:val="left" w:pos="1276"/>
          <w:tab w:val="left" w:pos="1560"/>
        </w:tabs>
        <w:jc w:val="both"/>
        <w:rPr>
          <w:rFonts w:ascii="Verdana" w:hAnsi="Verdana" w:cs="Verdana"/>
          <w:bCs/>
          <w:sz w:val="18"/>
          <w:szCs w:val="18"/>
        </w:rPr>
      </w:pPr>
    </w:p>
    <w:p w14:paraId="6E3BBFCF" w14:textId="77777777" w:rsidR="005C1FA5" w:rsidRDefault="005C1FA5" w:rsidP="005C1FA5">
      <w:pPr>
        <w:tabs>
          <w:tab w:val="left" w:pos="426"/>
          <w:tab w:val="left" w:pos="1276"/>
          <w:tab w:val="left" w:pos="1560"/>
        </w:tabs>
        <w:jc w:val="both"/>
        <w:rPr>
          <w:rFonts w:ascii="Verdana" w:hAnsi="Verdana" w:cs="Verdana"/>
          <w:bCs/>
          <w:sz w:val="18"/>
          <w:szCs w:val="18"/>
        </w:rPr>
      </w:pPr>
    </w:p>
    <w:p w14:paraId="7CABA365" w14:textId="58487B0A" w:rsidR="005C1FA5" w:rsidRDefault="005C1FA5" w:rsidP="005C1FA5">
      <w:pPr>
        <w:pageBreakBefore/>
        <w:jc w:val="both"/>
        <w:rPr>
          <w:rFonts w:ascii="Verdana" w:hAnsi="Verdana" w:cs="Arial"/>
          <w:b/>
          <w:sz w:val="20"/>
          <w:u w:val="single"/>
        </w:rPr>
      </w:pPr>
      <w:r>
        <w:rPr>
          <w:rFonts w:ascii="Verdana" w:hAnsi="Verdana"/>
          <w:b/>
          <w:u w:val="single"/>
        </w:rPr>
        <w:lastRenderedPageBreak/>
        <w:t>CRITERIO 2.</w:t>
      </w:r>
    </w:p>
    <w:p w14:paraId="053A5586" w14:textId="77777777" w:rsidR="005C1FA5" w:rsidRDefault="005C1FA5" w:rsidP="005C1FA5">
      <w:pPr>
        <w:tabs>
          <w:tab w:val="left" w:pos="426"/>
          <w:tab w:val="left" w:pos="1276"/>
          <w:tab w:val="left" w:pos="1560"/>
        </w:tabs>
        <w:jc w:val="both"/>
        <w:rPr>
          <w:rFonts w:ascii="Verdana" w:hAnsi="Verdana" w:cs="Verdana"/>
          <w:bCs/>
          <w:sz w:val="18"/>
          <w:szCs w:val="18"/>
        </w:rPr>
      </w:pPr>
    </w:p>
    <w:p w14:paraId="6A50342B" w14:textId="77777777" w:rsidR="005C1FA5" w:rsidRDefault="005C1FA5" w:rsidP="005C1FA5">
      <w:pPr>
        <w:numPr>
          <w:ilvl w:val="0"/>
          <w:numId w:val="34"/>
        </w:numPr>
        <w:tabs>
          <w:tab w:val="left" w:pos="426"/>
          <w:tab w:val="left" w:pos="1276"/>
          <w:tab w:val="left" w:pos="1560"/>
        </w:tabs>
        <w:ind w:left="426" w:hanging="426"/>
        <w:jc w:val="both"/>
        <w:rPr>
          <w:rFonts w:ascii="Verdana" w:hAnsi="Verdana" w:cs="Verdana"/>
          <w:sz w:val="18"/>
          <w:szCs w:val="18"/>
        </w:rPr>
      </w:pPr>
      <w:r>
        <w:rPr>
          <w:rFonts w:ascii="Verdana" w:hAnsi="Verdana" w:cs="Verdana"/>
          <w:b/>
          <w:bCs/>
          <w:sz w:val="18"/>
          <w:szCs w:val="18"/>
        </w:rPr>
        <w:t>Proyecto básico</w:t>
      </w:r>
    </w:p>
    <w:p w14:paraId="21EE3468" w14:textId="77777777" w:rsidR="005C1FA5" w:rsidRPr="00E54443" w:rsidRDefault="005C1FA5" w:rsidP="005C1FA5">
      <w:pPr>
        <w:tabs>
          <w:tab w:val="left" w:pos="426"/>
          <w:tab w:val="left" w:pos="1276"/>
          <w:tab w:val="left" w:pos="1560"/>
        </w:tabs>
        <w:jc w:val="both"/>
        <w:rPr>
          <w:rFonts w:ascii="Verdana" w:hAnsi="Verdana" w:cs="Verdana"/>
          <w:sz w:val="18"/>
          <w:szCs w:val="18"/>
        </w:rPr>
      </w:pPr>
      <w:r w:rsidRPr="00E54443">
        <w:rPr>
          <w:rFonts w:ascii="Verdana" w:hAnsi="Verdana" w:cs="Verdana"/>
          <w:sz w:val="18"/>
          <w:szCs w:val="18"/>
        </w:rPr>
        <w:t xml:space="preserve">Puntuación: </w:t>
      </w:r>
      <w:r w:rsidRPr="00E54443">
        <w:rPr>
          <w:rFonts w:ascii="Verdana" w:hAnsi="Verdana" w:cs="Verdana"/>
          <w:b/>
          <w:sz w:val="18"/>
          <w:szCs w:val="18"/>
        </w:rPr>
        <w:t xml:space="preserve">hasta </w:t>
      </w:r>
      <w:r>
        <w:rPr>
          <w:rFonts w:ascii="Verdana" w:hAnsi="Verdana" w:cs="Verdana"/>
          <w:b/>
          <w:sz w:val="18"/>
          <w:szCs w:val="18"/>
        </w:rPr>
        <w:t>2</w:t>
      </w:r>
      <w:r w:rsidRPr="00E54443">
        <w:rPr>
          <w:rFonts w:ascii="Verdana" w:hAnsi="Verdana" w:cs="Verdana"/>
          <w:b/>
          <w:sz w:val="18"/>
          <w:szCs w:val="18"/>
        </w:rPr>
        <w:t>5 puntos.</w:t>
      </w:r>
    </w:p>
    <w:p w14:paraId="4A5D4B01" w14:textId="77777777" w:rsidR="005C1FA5" w:rsidRDefault="005C1FA5" w:rsidP="005C1FA5">
      <w:pPr>
        <w:tabs>
          <w:tab w:val="left" w:pos="426"/>
          <w:tab w:val="left" w:pos="1276"/>
          <w:tab w:val="left" w:pos="1560"/>
        </w:tabs>
        <w:jc w:val="both"/>
        <w:rPr>
          <w:rFonts w:ascii="Verdana" w:hAnsi="Verdana" w:cs="Verdana"/>
          <w:sz w:val="18"/>
          <w:szCs w:val="18"/>
        </w:rPr>
      </w:pPr>
    </w:p>
    <w:p w14:paraId="78133B4E" w14:textId="77777777" w:rsidR="005C1FA5" w:rsidRDefault="005C1FA5" w:rsidP="005C1FA5">
      <w:pPr>
        <w:tabs>
          <w:tab w:val="left" w:pos="426"/>
          <w:tab w:val="left" w:pos="1276"/>
          <w:tab w:val="left" w:pos="1560"/>
        </w:tabs>
        <w:jc w:val="both"/>
        <w:rPr>
          <w:rFonts w:ascii="Verdana" w:hAnsi="Verdana" w:cs="Verdana"/>
          <w:sz w:val="18"/>
          <w:szCs w:val="18"/>
        </w:rPr>
      </w:pPr>
      <w:r w:rsidRPr="00E54443">
        <w:rPr>
          <w:rFonts w:ascii="Verdana" w:hAnsi="Verdana" w:cs="Verdana"/>
          <w:sz w:val="18"/>
          <w:szCs w:val="18"/>
        </w:rPr>
        <w:t xml:space="preserve">El proyecto </w:t>
      </w:r>
      <w:r>
        <w:rPr>
          <w:rFonts w:ascii="Verdana" w:hAnsi="Verdana" w:cs="Verdana"/>
          <w:sz w:val="18"/>
          <w:szCs w:val="18"/>
        </w:rPr>
        <w:t>básico</w:t>
      </w:r>
      <w:r w:rsidRPr="00E54443">
        <w:rPr>
          <w:rFonts w:ascii="Verdana" w:hAnsi="Verdana" w:cs="Verdana"/>
          <w:sz w:val="18"/>
          <w:szCs w:val="18"/>
        </w:rPr>
        <w:t xml:space="preserve"> deberá ser coherente con el proyecto empresarial descrito en el apartado anterior, debiendo ajustarse a las especificaciones y apartados del presente pliego.</w:t>
      </w:r>
    </w:p>
    <w:p w14:paraId="14D7064A" w14:textId="77777777" w:rsidR="005C1FA5" w:rsidRPr="00E54443" w:rsidRDefault="005C1FA5" w:rsidP="005C1FA5">
      <w:pPr>
        <w:tabs>
          <w:tab w:val="left" w:pos="426"/>
          <w:tab w:val="left" w:pos="1276"/>
          <w:tab w:val="left" w:pos="1560"/>
        </w:tabs>
        <w:jc w:val="both"/>
        <w:rPr>
          <w:rFonts w:ascii="Verdana" w:hAnsi="Verdana" w:cs="Verdana"/>
          <w:sz w:val="18"/>
          <w:szCs w:val="18"/>
        </w:rPr>
      </w:pPr>
    </w:p>
    <w:p w14:paraId="18190E8A" w14:textId="77777777" w:rsidR="005C1FA5" w:rsidRDefault="005C1FA5" w:rsidP="005C1FA5">
      <w:pPr>
        <w:tabs>
          <w:tab w:val="left" w:pos="426"/>
          <w:tab w:val="left" w:pos="1276"/>
          <w:tab w:val="left" w:pos="1560"/>
        </w:tabs>
        <w:jc w:val="both"/>
        <w:rPr>
          <w:rFonts w:ascii="Verdana" w:hAnsi="Verdana" w:cs="Verdana"/>
          <w:sz w:val="18"/>
          <w:szCs w:val="18"/>
        </w:rPr>
      </w:pPr>
      <w:r w:rsidRPr="00E54443">
        <w:rPr>
          <w:rFonts w:ascii="Verdana" w:hAnsi="Verdana" w:cs="Verdana"/>
          <w:sz w:val="18"/>
          <w:szCs w:val="18"/>
        </w:rPr>
        <w:t>La valoración del presente apartado se realizará conforme a los siguientes criterios:</w:t>
      </w:r>
    </w:p>
    <w:p w14:paraId="24C2B16B" w14:textId="77777777" w:rsidR="005C1FA5" w:rsidRPr="00DF209F" w:rsidRDefault="005C1FA5" w:rsidP="005C1FA5">
      <w:pPr>
        <w:tabs>
          <w:tab w:val="left" w:pos="426"/>
          <w:tab w:val="left" w:pos="1276"/>
          <w:tab w:val="left" w:pos="1560"/>
        </w:tabs>
        <w:jc w:val="both"/>
        <w:rPr>
          <w:rFonts w:ascii="Verdana" w:hAnsi="Verdana" w:cs="Verdana"/>
          <w:bCs/>
          <w:sz w:val="18"/>
          <w:szCs w:val="18"/>
        </w:rPr>
      </w:pPr>
    </w:p>
    <w:p w14:paraId="5C1D1B07" w14:textId="15895687" w:rsidR="005C1FA5" w:rsidRPr="00E54443" w:rsidRDefault="005C1FA5" w:rsidP="005C1FA5">
      <w:pPr>
        <w:tabs>
          <w:tab w:val="left" w:pos="426"/>
          <w:tab w:val="left" w:pos="1276"/>
          <w:tab w:val="left" w:pos="1560"/>
        </w:tabs>
        <w:jc w:val="both"/>
        <w:rPr>
          <w:rFonts w:ascii="Verdana" w:hAnsi="Verdana" w:cs="Verdana"/>
          <w:bCs/>
          <w:sz w:val="18"/>
          <w:szCs w:val="18"/>
        </w:rPr>
      </w:pPr>
      <w:r w:rsidRPr="00E54443">
        <w:rPr>
          <w:rFonts w:ascii="Verdana" w:hAnsi="Verdana" w:cs="Verdana"/>
          <w:bCs/>
          <w:sz w:val="18"/>
          <w:szCs w:val="18"/>
        </w:rPr>
        <w:t xml:space="preserve">Se </w:t>
      </w:r>
      <w:r w:rsidRPr="00DF209F">
        <w:rPr>
          <w:rFonts w:ascii="Verdana" w:hAnsi="Verdana" w:cs="Verdana"/>
          <w:bCs/>
          <w:sz w:val="18"/>
          <w:szCs w:val="18"/>
        </w:rPr>
        <w:t>valorará</w:t>
      </w:r>
      <w:r w:rsidRPr="00E54443">
        <w:rPr>
          <w:rFonts w:ascii="Verdana" w:hAnsi="Verdana" w:cs="Verdana"/>
          <w:bCs/>
          <w:sz w:val="18"/>
          <w:szCs w:val="18"/>
        </w:rPr>
        <w:t xml:space="preserve"> </w:t>
      </w:r>
      <w:r w:rsidRPr="00DF209F">
        <w:rPr>
          <w:rFonts w:ascii="Verdana" w:hAnsi="Verdana" w:cs="Verdana"/>
          <w:bCs/>
          <w:sz w:val="18"/>
          <w:szCs w:val="18"/>
        </w:rPr>
        <w:t xml:space="preserve">con hasta </w:t>
      </w:r>
      <w:r w:rsidR="00797672">
        <w:rPr>
          <w:rFonts w:ascii="Verdana" w:hAnsi="Verdana" w:cs="Verdana"/>
          <w:bCs/>
          <w:sz w:val="18"/>
          <w:szCs w:val="18"/>
        </w:rPr>
        <w:t>10</w:t>
      </w:r>
      <w:r w:rsidRPr="00E54443">
        <w:rPr>
          <w:rFonts w:ascii="Verdana" w:hAnsi="Verdana" w:cs="Verdana"/>
          <w:bCs/>
          <w:sz w:val="18"/>
          <w:szCs w:val="18"/>
        </w:rPr>
        <w:t xml:space="preserve"> puntos </w:t>
      </w:r>
      <w:r w:rsidRPr="00DF209F">
        <w:rPr>
          <w:rFonts w:ascii="Verdana" w:hAnsi="Verdana" w:cs="Verdana"/>
          <w:bCs/>
          <w:sz w:val="18"/>
          <w:szCs w:val="18"/>
        </w:rPr>
        <w:t>las propuestas de inversión en equipos que adscribir al servicio al pasaje, desde los destinados al embarque y desembarque de pasajeros, y su equipaje, líneas de screening.</w:t>
      </w:r>
    </w:p>
    <w:p w14:paraId="63A2CE7B" w14:textId="77777777" w:rsidR="005C1FA5" w:rsidRPr="00DF209F" w:rsidRDefault="005C1FA5" w:rsidP="005C1FA5">
      <w:pPr>
        <w:tabs>
          <w:tab w:val="left" w:pos="426"/>
          <w:tab w:val="left" w:pos="1276"/>
          <w:tab w:val="left" w:pos="1560"/>
        </w:tabs>
        <w:jc w:val="both"/>
        <w:rPr>
          <w:rFonts w:ascii="Verdana" w:hAnsi="Verdana" w:cs="Verdana"/>
          <w:bCs/>
          <w:sz w:val="18"/>
          <w:szCs w:val="18"/>
        </w:rPr>
      </w:pPr>
    </w:p>
    <w:p w14:paraId="77D836F2" w14:textId="79AF183A" w:rsidR="005C1FA5" w:rsidRPr="00DF209F" w:rsidRDefault="005C1FA5" w:rsidP="005C1FA5">
      <w:pPr>
        <w:tabs>
          <w:tab w:val="left" w:pos="426"/>
          <w:tab w:val="left" w:pos="1276"/>
          <w:tab w:val="left" w:pos="1560"/>
        </w:tabs>
        <w:jc w:val="both"/>
        <w:rPr>
          <w:rFonts w:ascii="Verdana" w:hAnsi="Verdana" w:cs="Verdana"/>
          <w:bCs/>
          <w:sz w:val="18"/>
          <w:szCs w:val="18"/>
        </w:rPr>
      </w:pPr>
      <w:r w:rsidRPr="00E54443">
        <w:rPr>
          <w:rFonts w:ascii="Verdana" w:hAnsi="Verdana" w:cs="Verdana"/>
          <w:bCs/>
          <w:sz w:val="18"/>
          <w:szCs w:val="18"/>
        </w:rPr>
        <w:t xml:space="preserve">Se valorará con hasta </w:t>
      </w:r>
      <w:r w:rsidRPr="00DF209F">
        <w:rPr>
          <w:rFonts w:ascii="Verdana" w:hAnsi="Verdana" w:cs="Verdana"/>
          <w:bCs/>
          <w:sz w:val="18"/>
          <w:szCs w:val="18"/>
        </w:rPr>
        <w:t>1</w:t>
      </w:r>
      <w:r w:rsidR="00797672">
        <w:rPr>
          <w:rFonts w:ascii="Verdana" w:hAnsi="Verdana" w:cs="Verdana"/>
          <w:bCs/>
          <w:sz w:val="18"/>
          <w:szCs w:val="18"/>
        </w:rPr>
        <w:t>5</w:t>
      </w:r>
      <w:r w:rsidRPr="00E54443">
        <w:rPr>
          <w:rFonts w:ascii="Verdana" w:hAnsi="Verdana" w:cs="Verdana"/>
          <w:bCs/>
          <w:sz w:val="18"/>
          <w:szCs w:val="18"/>
        </w:rPr>
        <w:t xml:space="preserve"> puntos el Proyecto </w:t>
      </w:r>
      <w:r w:rsidRPr="00DF209F">
        <w:rPr>
          <w:rFonts w:ascii="Verdana" w:hAnsi="Verdana" w:cs="Verdana"/>
          <w:bCs/>
          <w:sz w:val="18"/>
          <w:szCs w:val="18"/>
        </w:rPr>
        <w:t>básico</w:t>
      </w:r>
      <w:r w:rsidRPr="00E54443">
        <w:rPr>
          <w:rFonts w:ascii="Verdana" w:hAnsi="Verdana" w:cs="Verdana"/>
          <w:bCs/>
          <w:sz w:val="18"/>
          <w:szCs w:val="18"/>
        </w:rPr>
        <w:t xml:space="preserve"> presentado.</w:t>
      </w:r>
      <w:r w:rsidRPr="00DF209F">
        <w:rPr>
          <w:rFonts w:ascii="Verdana" w:hAnsi="Verdana" w:cs="Verdana"/>
          <w:bCs/>
          <w:sz w:val="18"/>
          <w:szCs w:val="18"/>
        </w:rPr>
        <w:t xml:space="preserve"> Especialmente el diseño propuesto de la concesión, la propuesta de conexión a los viales y urbanización en función de las especificaciones del Plan Especial de Ordenación del Puerto de Cádiz, el diseño del paseo peatonal, carril bici y urbanización de traza de comunicaciones (tranvía), hasta la ejecución de la infraestructura por terceros, y el diseño y construcción de las edificaciones para el tráfico de pasajeros (lote nº12), las actividades complementarias (lote nº 11) y comerciales (Z11), así como el diseño de los espacios libres y verdes.</w:t>
      </w:r>
      <w:r w:rsidR="00797672">
        <w:rPr>
          <w:rFonts w:ascii="Verdana" w:hAnsi="Verdana" w:cs="Verdana"/>
          <w:bCs/>
          <w:sz w:val="18"/>
          <w:szCs w:val="18"/>
        </w:rPr>
        <w:t xml:space="preserve"> </w:t>
      </w:r>
      <w:r w:rsidR="00797672" w:rsidRPr="00DF209F">
        <w:rPr>
          <w:rFonts w:ascii="Verdana" w:hAnsi="Verdana" w:cs="Verdana"/>
          <w:bCs/>
          <w:sz w:val="18"/>
          <w:szCs w:val="18"/>
        </w:rPr>
        <w:t>Se deberá identificar como se resuelve la conexión eléctrica a buques.</w:t>
      </w:r>
    </w:p>
    <w:p w14:paraId="3CC0E231" w14:textId="77777777" w:rsidR="005C1FA5" w:rsidRDefault="005C1FA5" w:rsidP="005C1FA5">
      <w:pPr>
        <w:tabs>
          <w:tab w:val="left" w:pos="426"/>
          <w:tab w:val="left" w:pos="1276"/>
          <w:tab w:val="left" w:pos="1560"/>
        </w:tabs>
        <w:jc w:val="both"/>
        <w:rPr>
          <w:rFonts w:ascii="Verdana" w:hAnsi="Verdana" w:cs="Verdana"/>
          <w:sz w:val="18"/>
          <w:szCs w:val="18"/>
        </w:rPr>
      </w:pPr>
    </w:p>
    <w:p w14:paraId="2D8FCA19" w14:textId="77777777" w:rsidR="005C1FA5" w:rsidRDefault="005C1FA5" w:rsidP="005C1FA5">
      <w:pPr>
        <w:tabs>
          <w:tab w:val="left" w:pos="426"/>
          <w:tab w:val="left" w:pos="1276"/>
          <w:tab w:val="left" w:pos="1560"/>
        </w:tabs>
        <w:jc w:val="both"/>
        <w:rPr>
          <w:rFonts w:ascii="Verdana" w:hAnsi="Verdana" w:cs="Verdana"/>
          <w:sz w:val="18"/>
          <w:szCs w:val="18"/>
        </w:rPr>
      </w:pPr>
    </w:p>
    <w:p w14:paraId="09EECB7F" w14:textId="77777777" w:rsidR="005C1FA5" w:rsidRDefault="005C1FA5" w:rsidP="005C1FA5">
      <w:pPr>
        <w:tabs>
          <w:tab w:val="left" w:pos="426"/>
          <w:tab w:val="left" w:pos="1276"/>
          <w:tab w:val="left" w:pos="1560"/>
        </w:tabs>
        <w:jc w:val="both"/>
        <w:rPr>
          <w:rFonts w:ascii="Verdana" w:hAnsi="Verdana" w:cs="Verdana"/>
          <w:sz w:val="18"/>
          <w:szCs w:val="18"/>
        </w:rPr>
      </w:pPr>
    </w:p>
    <w:p w14:paraId="3AE620C5" w14:textId="77777777" w:rsidR="005C1FA5" w:rsidRDefault="005C1FA5" w:rsidP="005C1FA5">
      <w:pPr>
        <w:tabs>
          <w:tab w:val="left" w:pos="426"/>
          <w:tab w:val="left" w:pos="1276"/>
          <w:tab w:val="left" w:pos="1560"/>
        </w:tabs>
        <w:jc w:val="both"/>
        <w:rPr>
          <w:rFonts w:ascii="Verdana" w:hAnsi="Verdana" w:cs="Verdana"/>
          <w:sz w:val="18"/>
          <w:szCs w:val="18"/>
        </w:rPr>
      </w:pPr>
    </w:p>
    <w:p w14:paraId="49782881" w14:textId="77777777" w:rsidR="005C1FA5" w:rsidRDefault="005C1FA5" w:rsidP="005C1FA5">
      <w:pPr>
        <w:tabs>
          <w:tab w:val="left" w:pos="426"/>
          <w:tab w:val="left" w:pos="1276"/>
          <w:tab w:val="left" w:pos="1560"/>
        </w:tabs>
        <w:jc w:val="both"/>
        <w:rPr>
          <w:rFonts w:ascii="Verdana" w:hAnsi="Verdana" w:cs="Verdana"/>
          <w:sz w:val="18"/>
          <w:szCs w:val="18"/>
        </w:rPr>
      </w:pPr>
    </w:p>
    <w:p w14:paraId="79A8A7C4" w14:textId="77777777" w:rsidR="005C1FA5" w:rsidRDefault="005C1FA5" w:rsidP="005C1FA5">
      <w:pPr>
        <w:tabs>
          <w:tab w:val="left" w:pos="426"/>
          <w:tab w:val="left" w:pos="1276"/>
          <w:tab w:val="left" w:pos="1560"/>
        </w:tabs>
        <w:jc w:val="both"/>
        <w:rPr>
          <w:rFonts w:ascii="Verdana" w:hAnsi="Verdana" w:cs="Verdana"/>
          <w:sz w:val="18"/>
          <w:szCs w:val="18"/>
        </w:rPr>
      </w:pPr>
    </w:p>
    <w:p w14:paraId="64D28F37" w14:textId="77777777" w:rsidR="005C1FA5" w:rsidRDefault="005C1FA5" w:rsidP="005C1FA5">
      <w:pPr>
        <w:tabs>
          <w:tab w:val="left" w:pos="426"/>
          <w:tab w:val="left" w:pos="1276"/>
          <w:tab w:val="left" w:pos="1560"/>
        </w:tabs>
        <w:jc w:val="both"/>
        <w:rPr>
          <w:rFonts w:ascii="Verdana" w:hAnsi="Verdana" w:cs="Verdana"/>
          <w:sz w:val="18"/>
          <w:szCs w:val="18"/>
        </w:rPr>
      </w:pPr>
    </w:p>
    <w:p w14:paraId="664C5099" w14:textId="77777777" w:rsidR="005C1FA5" w:rsidRDefault="005C1FA5" w:rsidP="005C1FA5">
      <w:pPr>
        <w:tabs>
          <w:tab w:val="left" w:pos="426"/>
          <w:tab w:val="left" w:pos="1276"/>
          <w:tab w:val="left" w:pos="1560"/>
        </w:tabs>
        <w:jc w:val="both"/>
        <w:rPr>
          <w:rFonts w:ascii="Verdana" w:hAnsi="Verdana" w:cs="Verdana"/>
          <w:sz w:val="18"/>
          <w:szCs w:val="18"/>
        </w:rPr>
      </w:pPr>
    </w:p>
    <w:p w14:paraId="238F2EA5" w14:textId="77777777" w:rsidR="005C1FA5" w:rsidRDefault="005C1FA5" w:rsidP="005C1FA5">
      <w:pPr>
        <w:tabs>
          <w:tab w:val="left" w:pos="426"/>
          <w:tab w:val="left" w:pos="1276"/>
          <w:tab w:val="left" w:pos="1560"/>
        </w:tabs>
        <w:jc w:val="both"/>
        <w:rPr>
          <w:rFonts w:ascii="Verdana" w:hAnsi="Verdana" w:cs="Verdana"/>
          <w:sz w:val="18"/>
          <w:szCs w:val="18"/>
        </w:rPr>
      </w:pPr>
    </w:p>
    <w:p w14:paraId="7A8377AD" w14:textId="77777777" w:rsidR="005C1FA5" w:rsidRDefault="005C1FA5" w:rsidP="005C1FA5">
      <w:pPr>
        <w:tabs>
          <w:tab w:val="left" w:pos="426"/>
          <w:tab w:val="left" w:pos="1276"/>
          <w:tab w:val="left" w:pos="1560"/>
        </w:tabs>
        <w:jc w:val="both"/>
        <w:rPr>
          <w:rFonts w:ascii="Verdana" w:hAnsi="Verdana" w:cs="Verdana"/>
          <w:sz w:val="18"/>
          <w:szCs w:val="18"/>
        </w:rPr>
      </w:pPr>
    </w:p>
    <w:p w14:paraId="459A2D51" w14:textId="77777777" w:rsidR="005C1FA5" w:rsidRDefault="005C1FA5" w:rsidP="005C1FA5">
      <w:pPr>
        <w:tabs>
          <w:tab w:val="left" w:pos="426"/>
          <w:tab w:val="left" w:pos="1276"/>
          <w:tab w:val="left" w:pos="1560"/>
        </w:tabs>
        <w:jc w:val="both"/>
        <w:rPr>
          <w:rFonts w:ascii="Verdana" w:hAnsi="Verdana" w:cs="Verdana"/>
          <w:sz w:val="18"/>
          <w:szCs w:val="18"/>
        </w:rPr>
      </w:pPr>
    </w:p>
    <w:p w14:paraId="379D023E" w14:textId="77777777" w:rsidR="005C1FA5" w:rsidRDefault="005C1FA5" w:rsidP="005C1FA5">
      <w:pPr>
        <w:tabs>
          <w:tab w:val="left" w:pos="426"/>
          <w:tab w:val="left" w:pos="1276"/>
          <w:tab w:val="left" w:pos="1560"/>
        </w:tabs>
        <w:jc w:val="both"/>
        <w:rPr>
          <w:rFonts w:ascii="Verdana" w:hAnsi="Verdana" w:cs="Verdana"/>
          <w:sz w:val="18"/>
          <w:szCs w:val="18"/>
        </w:rPr>
      </w:pPr>
    </w:p>
    <w:p w14:paraId="4E020A2C" w14:textId="77777777" w:rsidR="005C1FA5" w:rsidRDefault="005C1FA5" w:rsidP="005C1FA5">
      <w:pPr>
        <w:tabs>
          <w:tab w:val="left" w:pos="426"/>
          <w:tab w:val="left" w:pos="1276"/>
          <w:tab w:val="left" w:pos="1560"/>
        </w:tabs>
        <w:jc w:val="both"/>
        <w:rPr>
          <w:rFonts w:ascii="Verdana" w:hAnsi="Verdana" w:cs="Verdana"/>
          <w:sz w:val="18"/>
          <w:szCs w:val="18"/>
        </w:rPr>
      </w:pPr>
    </w:p>
    <w:p w14:paraId="0C65A729" w14:textId="77777777" w:rsidR="005C1FA5" w:rsidRDefault="005C1FA5" w:rsidP="005C1FA5">
      <w:pPr>
        <w:tabs>
          <w:tab w:val="left" w:pos="426"/>
          <w:tab w:val="left" w:pos="1276"/>
          <w:tab w:val="left" w:pos="1560"/>
        </w:tabs>
        <w:jc w:val="both"/>
        <w:rPr>
          <w:rFonts w:ascii="Verdana" w:hAnsi="Verdana" w:cs="Verdana"/>
          <w:sz w:val="18"/>
          <w:szCs w:val="18"/>
        </w:rPr>
      </w:pPr>
    </w:p>
    <w:p w14:paraId="2157A012" w14:textId="77777777" w:rsidR="005C1FA5" w:rsidRDefault="005C1FA5" w:rsidP="005C1FA5">
      <w:pPr>
        <w:tabs>
          <w:tab w:val="left" w:pos="426"/>
          <w:tab w:val="left" w:pos="1276"/>
          <w:tab w:val="left" w:pos="1560"/>
        </w:tabs>
        <w:jc w:val="both"/>
        <w:rPr>
          <w:rFonts w:ascii="Verdana" w:hAnsi="Verdana" w:cs="Verdana"/>
          <w:sz w:val="18"/>
          <w:szCs w:val="18"/>
        </w:rPr>
      </w:pPr>
    </w:p>
    <w:p w14:paraId="789EEEA5" w14:textId="77777777" w:rsidR="005C1FA5" w:rsidRDefault="005C1FA5" w:rsidP="005C1FA5">
      <w:pPr>
        <w:tabs>
          <w:tab w:val="left" w:pos="426"/>
          <w:tab w:val="left" w:pos="1276"/>
          <w:tab w:val="left" w:pos="1560"/>
        </w:tabs>
        <w:jc w:val="both"/>
        <w:rPr>
          <w:rFonts w:ascii="Verdana" w:hAnsi="Verdana" w:cs="Verdana"/>
          <w:sz w:val="18"/>
          <w:szCs w:val="18"/>
        </w:rPr>
      </w:pPr>
    </w:p>
    <w:p w14:paraId="2F885A41" w14:textId="77777777" w:rsidR="005C1FA5" w:rsidRDefault="005C1FA5" w:rsidP="005C1FA5">
      <w:pPr>
        <w:tabs>
          <w:tab w:val="left" w:pos="426"/>
          <w:tab w:val="left" w:pos="1276"/>
          <w:tab w:val="left" w:pos="1560"/>
        </w:tabs>
        <w:jc w:val="both"/>
        <w:rPr>
          <w:rFonts w:ascii="Verdana" w:hAnsi="Verdana" w:cs="Verdana"/>
          <w:sz w:val="18"/>
          <w:szCs w:val="18"/>
        </w:rPr>
      </w:pPr>
    </w:p>
    <w:p w14:paraId="6CB6F5E9" w14:textId="77777777" w:rsidR="005C1FA5" w:rsidRDefault="005C1FA5" w:rsidP="005C1FA5">
      <w:pPr>
        <w:tabs>
          <w:tab w:val="left" w:pos="426"/>
          <w:tab w:val="left" w:pos="1276"/>
          <w:tab w:val="left" w:pos="1560"/>
        </w:tabs>
        <w:jc w:val="both"/>
        <w:rPr>
          <w:rFonts w:ascii="Verdana" w:hAnsi="Verdana" w:cs="Verdana"/>
          <w:sz w:val="18"/>
          <w:szCs w:val="18"/>
        </w:rPr>
      </w:pPr>
    </w:p>
    <w:p w14:paraId="4D01CD3E" w14:textId="77777777" w:rsidR="005C1FA5" w:rsidRDefault="005C1FA5" w:rsidP="005C1FA5">
      <w:pPr>
        <w:tabs>
          <w:tab w:val="left" w:pos="426"/>
          <w:tab w:val="left" w:pos="1276"/>
          <w:tab w:val="left" w:pos="1560"/>
        </w:tabs>
        <w:jc w:val="both"/>
        <w:rPr>
          <w:rFonts w:ascii="Verdana" w:hAnsi="Verdana" w:cs="Verdana"/>
          <w:sz w:val="18"/>
          <w:szCs w:val="18"/>
        </w:rPr>
      </w:pPr>
    </w:p>
    <w:p w14:paraId="7AE75771" w14:textId="77777777" w:rsidR="005C1FA5" w:rsidRDefault="005C1FA5" w:rsidP="005C1FA5">
      <w:pPr>
        <w:tabs>
          <w:tab w:val="left" w:pos="426"/>
          <w:tab w:val="left" w:pos="1276"/>
          <w:tab w:val="left" w:pos="1560"/>
        </w:tabs>
        <w:jc w:val="both"/>
        <w:rPr>
          <w:rFonts w:ascii="Verdana" w:hAnsi="Verdana" w:cs="Verdana"/>
          <w:sz w:val="18"/>
          <w:szCs w:val="18"/>
        </w:rPr>
      </w:pPr>
    </w:p>
    <w:p w14:paraId="1B71043A" w14:textId="77777777" w:rsidR="005C1FA5" w:rsidRDefault="005C1FA5" w:rsidP="005C1FA5">
      <w:pPr>
        <w:tabs>
          <w:tab w:val="left" w:pos="426"/>
          <w:tab w:val="left" w:pos="1276"/>
          <w:tab w:val="left" w:pos="1560"/>
        </w:tabs>
        <w:jc w:val="both"/>
        <w:rPr>
          <w:rFonts w:ascii="Verdana" w:hAnsi="Verdana" w:cs="Verdana"/>
          <w:sz w:val="18"/>
          <w:szCs w:val="18"/>
        </w:rPr>
      </w:pPr>
    </w:p>
    <w:p w14:paraId="173B5B5A" w14:textId="77777777" w:rsidR="005C1FA5" w:rsidRDefault="005C1FA5" w:rsidP="005C1FA5">
      <w:pPr>
        <w:tabs>
          <w:tab w:val="left" w:pos="426"/>
          <w:tab w:val="left" w:pos="1276"/>
          <w:tab w:val="left" w:pos="1560"/>
        </w:tabs>
        <w:jc w:val="both"/>
        <w:rPr>
          <w:rFonts w:ascii="Verdana" w:hAnsi="Verdana" w:cs="Verdana"/>
          <w:sz w:val="18"/>
          <w:szCs w:val="18"/>
        </w:rPr>
      </w:pPr>
    </w:p>
    <w:p w14:paraId="4D9414BB" w14:textId="77777777" w:rsidR="005C1FA5" w:rsidRDefault="005C1FA5" w:rsidP="005C1FA5">
      <w:pPr>
        <w:tabs>
          <w:tab w:val="left" w:pos="426"/>
          <w:tab w:val="left" w:pos="1276"/>
          <w:tab w:val="left" w:pos="1560"/>
        </w:tabs>
        <w:jc w:val="both"/>
        <w:rPr>
          <w:rFonts w:ascii="Verdana" w:hAnsi="Verdana" w:cs="Verdana"/>
          <w:sz w:val="18"/>
          <w:szCs w:val="18"/>
        </w:rPr>
      </w:pPr>
    </w:p>
    <w:p w14:paraId="32CECCF9" w14:textId="77777777" w:rsidR="005C1FA5" w:rsidRDefault="005C1FA5" w:rsidP="005C1FA5">
      <w:pPr>
        <w:tabs>
          <w:tab w:val="left" w:pos="426"/>
          <w:tab w:val="left" w:pos="1276"/>
          <w:tab w:val="left" w:pos="1560"/>
        </w:tabs>
        <w:jc w:val="both"/>
        <w:rPr>
          <w:rFonts w:ascii="Verdana" w:hAnsi="Verdana" w:cs="Verdana"/>
          <w:sz w:val="18"/>
          <w:szCs w:val="18"/>
        </w:rPr>
      </w:pPr>
    </w:p>
    <w:p w14:paraId="31851A6F" w14:textId="77777777" w:rsidR="005C1FA5" w:rsidRDefault="005C1FA5" w:rsidP="005C1FA5">
      <w:pPr>
        <w:tabs>
          <w:tab w:val="left" w:pos="426"/>
          <w:tab w:val="left" w:pos="1276"/>
          <w:tab w:val="left" w:pos="1560"/>
        </w:tabs>
        <w:jc w:val="both"/>
        <w:rPr>
          <w:rFonts w:ascii="Verdana" w:hAnsi="Verdana" w:cs="Verdana"/>
          <w:sz w:val="18"/>
          <w:szCs w:val="18"/>
        </w:rPr>
      </w:pPr>
    </w:p>
    <w:p w14:paraId="5C63E6CA" w14:textId="77777777" w:rsidR="005C1FA5" w:rsidRDefault="005C1FA5" w:rsidP="005C1FA5">
      <w:pPr>
        <w:tabs>
          <w:tab w:val="left" w:pos="426"/>
          <w:tab w:val="left" w:pos="1276"/>
          <w:tab w:val="left" w:pos="1560"/>
        </w:tabs>
        <w:jc w:val="both"/>
        <w:rPr>
          <w:rFonts w:ascii="Verdana" w:hAnsi="Verdana" w:cs="Verdana"/>
          <w:sz w:val="18"/>
          <w:szCs w:val="18"/>
        </w:rPr>
      </w:pPr>
    </w:p>
    <w:p w14:paraId="45F6111C" w14:textId="77777777" w:rsidR="005C1FA5" w:rsidRDefault="005C1FA5" w:rsidP="005C1FA5">
      <w:pPr>
        <w:tabs>
          <w:tab w:val="left" w:pos="426"/>
          <w:tab w:val="left" w:pos="1276"/>
          <w:tab w:val="left" w:pos="1560"/>
        </w:tabs>
        <w:jc w:val="both"/>
        <w:rPr>
          <w:rFonts w:ascii="Verdana" w:hAnsi="Verdana" w:cs="Verdana"/>
          <w:sz w:val="18"/>
          <w:szCs w:val="18"/>
        </w:rPr>
      </w:pPr>
    </w:p>
    <w:p w14:paraId="42565C47" w14:textId="77777777" w:rsidR="005C1FA5" w:rsidRDefault="005C1FA5" w:rsidP="005C1FA5">
      <w:pPr>
        <w:tabs>
          <w:tab w:val="left" w:pos="426"/>
          <w:tab w:val="left" w:pos="1276"/>
          <w:tab w:val="left" w:pos="1560"/>
        </w:tabs>
        <w:jc w:val="both"/>
        <w:rPr>
          <w:rFonts w:ascii="Verdana" w:hAnsi="Verdana" w:cs="Verdana"/>
          <w:sz w:val="18"/>
          <w:szCs w:val="18"/>
        </w:rPr>
      </w:pPr>
    </w:p>
    <w:p w14:paraId="68101EE3" w14:textId="77777777" w:rsidR="005C1FA5" w:rsidRDefault="005C1FA5" w:rsidP="005C1FA5">
      <w:pPr>
        <w:tabs>
          <w:tab w:val="left" w:pos="426"/>
          <w:tab w:val="left" w:pos="1276"/>
          <w:tab w:val="left" w:pos="1560"/>
        </w:tabs>
        <w:jc w:val="both"/>
        <w:rPr>
          <w:rFonts w:ascii="Verdana" w:hAnsi="Verdana" w:cs="Verdana"/>
          <w:sz w:val="18"/>
          <w:szCs w:val="18"/>
        </w:rPr>
      </w:pPr>
    </w:p>
    <w:p w14:paraId="70EB8773" w14:textId="77777777" w:rsidR="005C1FA5" w:rsidRDefault="005C1FA5" w:rsidP="005C1FA5">
      <w:pPr>
        <w:tabs>
          <w:tab w:val="left" w:pos="426"/>
          <w:tab w:val="left" w:pos="1276"/>
          <w:tab w:val="left" w:pos="1560"/>
        </w:tabs>
        <w:jc w:val="both"/>
        <w:rPr>
          <w:rFonts w:ascii="Verdana" w:hAnsi="Verdana" w:cs="Verdana"/>
          <w:sz w:val="18"/>
          <w:szCs w:val="18"/>
        </w:rPr>
      </w:pPr>
    </w:p>
    <w:p w14:paraId="3299CA32" w14:textId="77777777" w:rsidR="005C1FA5" w:rsidRDefault="005C1FA5" w:rsidP="005C1FA5">
      <w:pPr>
        <w:tabs>
          <w:tab w:val="left" w:pos="426"/>
          <w:tab w:val="left" w:pos="1276"/>
          <w:tab w:val="left" w:pos="1560"/>
        </w:tabs>
        <w:jc w:val="both"/>
        <w:rPr>
          <w:rFonts w:ascii="Verdana" w:hAnsi="Verdana" w:cs="Verdana"/>
          <w:sz w:val="18"/>
          <w:szCs w:val="18"/>
        </w:rPr>
      </w:pPr>
    </w:p>
    <w:p w14:paraId="700C796C" w14:textId="77777777" w:rsidR="005C1FA5" w:rsidRDefault="005C1FA5" w:rsidP="005C1FA5">
      <w:pPr>
        <w:tabs>
          <w:tab w:val="left" w:pos="426"/>
          <w:tab w:val="left" w:pos="1276"/>
          <w:tab w:val="left" w:pos="1560"/>
        </w:tabs>
        <w:jc w:val="both"/>
        <w:rPr>
          <w:rFonts w:ascii="Verdana" w:hAnsi="Verdana" w:cs="Verdana"/>
          <w:sz w:val="18"/>
          <w:szCs w:val="18"/>
        </w:rPr>
      </w:pPr>
    </w:p>
    <w:p w14:paraId="3E815DA4" w14:textId="77777777" w:rsidR="005C1FA5" w:rsidRDefault="005C1FA5" w:rsidP="005C1FA5">
      <w:pPr>
        <w:tabs>
          <w:tab w:val="left" w:pos="426"/>
          <w:tab w:val="left" w:pos="1276"/>
          <w:tab w:val="left" w:pos="1560"/>
        </w:tabs>
        <w:jc w:val="both"/>
        <w:rPr>
          <w:rFonts w:ascii="Verdana" w:hAnsi="Verdana" w:cs="Verdana"/>
          <w:sz w:val="18"/>
          <w:szCs w:val="18"/>
        </w:rPr>
      </w:pPr>
    </w:p>
    <w:p w14:paraId="7DA89DD8" w14:textId="77777777" w:rsidR="005C1FA5" w:rsidRDefault="005C1FA5" w:rsidP="005C1FA5">
      <w:pPr>
        <w:tabs>
          <w:tab w:val="left" w:pos="426"/>
          <w:tab w:val="left" w:pos="1276"/>
          <w:tab w:val="left" w:pos="1560"/>
        </w:tabs>
        <w:jc w:val="both"/>
        <w:rPr>
          <w:rFonts w:ascii="Verdana" w:hAnsi="Verdana" w:cs="Verdana"/>
          <w:sz w:val="18"/>
          <w:szCs w:val="18"/>
        </w:rPr>
      </w:pPr>
    </w:p>
    <w:p w14:paraId="7B640B60" w14:textId="77777777" w:rsidR="005C1FA5" w:rsidRDefault="005C1FA5" w:rsidP="005C1FA5">
      <w:pPr>
        <w:tabs>
          <w:tab w:val="left" w:pos="426"/>
          <w:tab w:val="left" w:pos="1276"/>
          <w:tab w:val="left" w:pos="1560"/>
        </w:tabs>
        <w:jc w:val="both"/>
        <w:rPr>
          <w:rFonts w:ascii="Verdana" w:hAnsi="Verdana" w:cs="Verdana"/>
          <w:sz w:val="18"/>
          <w:szCs w:val="18"/>
        </w:rPr>
      </w:pPr>
    </w:p>
    <w:p w14:paraId="73E8330C" w14:textId="77777777" w:rsidR="005C1FA5" w:rsidRDefault="005C1FA5" w:rsidP="005C1FA5">
      <w:pPr>
        <w:tabs>
          <w:tab w:val="left" w:pos="426"/>
          <w:tab w:val="left" w:pos="1276"/>
          <w:tab w:val="left" w:pos="1560"/>
        </w:tabs>
        <w:jc w:val="both"/>
        <w:rPr>
          <w:rFonts w:ascii="Verdana" w:hAnsi="Verdana" w:cs="Verdana"/>
          <w:sz w:val="18"/>
          <w:szCs w:val="18"/>
        </w:rPr>
      </w:pPr>
    </w:p>
    <w:p w14:paraId="1B23CB45" w14:textId="77777777" w:rsidR="005C1FA5" w:rsidRDefault="005C1FA5" w:rsidP="005C1FA5">
      <w:pPr>
        <w:tabs>
          <w:tab w:val="left" w:pos="426"/>
          <w:tab w:val="left" w:pos="1276"/>
          <w:tab w:val="left" w:pos="1560"/>
        </w:tabs>
        <w:jc w:val="both"/>
        <w:rPr>
          <w:rFonts w:ascii="Verdana" w:hAnsi="Verdana" w:cs="Verdana"/>
          <w:sz w:val="18"/>
          <w:szCs w:val="18"/>
        </w:rPr>
      </w:pPr>
    </w:p>
    <w:p w14:paraId="112631F4" w14:textId="77777777" w:rsidR="005C1FA5" w:rsidRDefault="005C1FA5" w:rsidP="005C1FA5">
      <w:pPr>
        <w:tabs>
          <w:tab w:val="left" w:pos="426"/>
          <w:tab w:val="left" w:pos="1276"/>
          <w:tab w:val="left" w:pos="1560"/>
        </w:tabs>
        <w:jc w:val="both"/>
        <w:rPr>
          <w:rFonts w:ascii="Verdana" w:hAnsi="Verdana" w:cs="Verdana"/>
          <w:sz w:val="18"/>
          <w:szCs w:val="18"/>
        </w:rPr>
      </w:pPr>
    </w:p>
    <w:p w14:paraId="11FCD323" w14:textId="4FF71319" w:rsidR="005C1FA5" w:rsidRDefault="005C1FA5" w:rsidP="005C1FA5">
      <w:pPr>
        <w:pageBreakBefore/>
        <w:jc w:val="both"/>
        <w:rPr>
          <w:rFonts w:ascii="Verdana" w:hAnsi="Verdana" w:cs="Arial"/>
          <w:b/>
          <w:sz w:val="20"/>
          <w:u w:val="single"/>
        </w:rPr>
      </w:pPr>
      <w:r>
        <w:rPr>
          <w:rFonts w:ascii="Verdana" w:hAnsi="Verdana"/>
          <w:b/>
          <w:u w:val="single"/>
        </w:rPr>
        <w:lastRenderedPageBreak/>
        <w:t>CRITERIO 3.</w:t>
      </w:r>
    </w:p>
    <w:p w14:paraId="0474DADC" w14:textId="77777777" w:rsidR="005C1FA5" w:rsidRDefault="005C1FA5" w:rsidP="005C1FA5">
      <w:pPr>
        <w:tabs>
          <w:tab w:val="left" w:pos="426"/>
          <w:tab w:val="left" w:pos="1276"/>
          <w:tab w:val="left" w:pos="1560"/>
        </w:tabs>
        <w:jc w:val="both"/>
        <w:rPr>
          <w:rFonts w:ascii="Verdana" w:hAnsi="Verdana" w:cs="Verdana"/>
          <w:sz w:val="18"/>
          <w:szCs w:val="18"/>
        </w:rPr>
      </w:pPr>
    </w:p>
    <w:p w14:paraId="4EB24A71" w14:textId="77777777" w:rsidR="005C1FA5" w:rsidRDefault="005C1FA5" w:rsidP="005C1FA5">
      <w:pPr>
        <w:numPr>
          <w:ilvl w:val="0"/>
          <w:numId w:val="34"/>
        </w:numPr>
        <w:tabs>
          <w:tab w:val="left" w:pos="426"/>
          <w:tab w:val="left" w:pos="1276"/>
          <w:tab w:val="left" w:pos="1560"/>
        </w:tabs>
        <w:ind w:left="284" w:hanging="284"/>
        <w:jc w:val="both"/>
        <w:rPr>
          <w:rFonts w:ascii="Verdana" w:hAnsi="Verdana" w:cs="Verdana"/>
          <w:sz w:val="18"/>
          <w:szCs w:val="18"/>
        </w:rPr>
      </w:pPr>
      <w:r>
        <w:rPr>
          <w:rFonts w:ascii="Verdana" w:hAnsi="Verdana" w:cs="Verdana"/>
          <w:b/>
          <w:bCs/>
          <w:sz w:val="18"/>
          <w:szCs w:val="18"/>
        </w:rPr>
        <w:t>Proposición económica</w:t>
      </w:r>
    </w:p>
    <w:p w14:paraId="28DEA652"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Puntuación: </w:t>
      </w:r>
      <w:r w:rsidRPr="00DF209F">
        <w:rPr>
          <w:rFonts w:ascii="Verdana" w:hAnsi="Verdana" w:cs="Verdana"/>
          <w:b/>
          <w:bCs/>
          <w:sz w:val="18"/>
          <w:szCs w:val="18"/>
        </w:rPr>
        <w:t>hasta 50 puntos</w:t>
      </w:r>
      <w:r>
        <w:rPr>
          <w:rFonts w:ascii="Verdana" w:hAnsi="Verdana" w:cs="Verdana"/>
          <w:b/>
          <w:bCs/>
          <w:sz w:val="18"/>
          <w:szCs w:val="18"/>
        </w:rPr>
        <w:t>.</w:t>
      </w:r>
    </w:p>
    <w:p w14:paraId="009F6665"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7E27D28E"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La puntuación de </w:t>
      </w:r>
      <w:r>
        <w:rPr>
          <w:rFonts w:ascii="Verdana" w:hAnsi="Verdana" w:cs="Verdana"/>
          <w:sz w:val="18"/>
          <w:szCs w:val="18"/>
        </w:rPr>
        <w:t xml:space="preserve">las </w:t>
      </w:r>
      <w:r w:rsidRPr="00DF209F">
        <w:rPr>
          <w:rFonts w:ascii="Verdana" w:hAnsi="Verdana" w:cs="Verdana"/>
          <w:sz w:val="18"/>
          <w:szCs w:val="18"/>
        </w:rPr>
        <w:t>oferta</w:t>
      </w:r>
      <w:r>
        <w:rPr>
          <w:rFonts w:ascii="Verdana" w:hAnsi="Verdana" w:cs="Verdana"/>
          <w:sz w:val="18"/>
          <w:szCs w:val="18"/>
        </w:rPr>
        <w:t>s</w:t>
      </w:r>
      <w:r w:rsidRPr="00DF209F">
        <w:rPr>
          <w:rFonts w:ascii="Verdana" w:hAnsi="Verdana" w:cs="Verdana"/>
          <w:sz w:val="18"/>
          <w:szCs w:val="18"/>
        </w:rPr>
        <w:t xml:space="preserve"> se distribuye de la siguiente manera: </w:t>
      </w:r>
    </w:p>
    <w:p w14:paraId="58C595AF"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2F0C48F2"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C.1) </w:t>
      </w:r>
      <w:r w:rsidRPr="00DF209F">
        <w:rPr>
          <w:rFonts w:ascii="Verdana" w:hAnsi="Verdana" w:cs="Verdana"/>
          <w:sz w:val="18"/>
          <w:szCs w:val="18"/>
        </w:rPr>
        <w:t xml:space="preserve">Se puntuará cada oferta según </w:t>
      </w:r>
      <w:bookmarkStart w:id="6" w:name="_Hlk85710911"/>
      <w:r w:rsidRPr="00DF209F">
        <w:rPr>
          <w:rFonts w:ascii="Verdana" w:hAnsi="Verdana" w:cs="Verdana"/>
          <w:sz w:val="18"/>
          <w:szCs w:val="18"/>
        </w:rPr>
        <w:t xml:space="preserve">el Valor Actualizado Neto (VAN) de los ingresos mínimos para la APBC estimados de los primeros </w:t>
      </w:r>
      <w:r>
        <w:rPr>
          <w:rFonts w:ascii="Verdana" w:hAnsi="Verdana" w:cs="Verdana"/>
          <w:sz w:val="18"/>
          <w:szCs w:val="18"/>
        </w:rPr>
        <w:t>2</w:t>
      </w:r>
      <w:r w:rsidRPr="00DF209F">
        <w:rPr>
          <w:rFonts w:ascii="Verdana" w:hAnsi="Verdana" w:cs="Verdana"/>
          <w:sz w:val="18"/>
          <w:szCs w:val="18"/>
        </w:rPr>
        <w:t xml:space="preserve">5 </w:t>
      </w:r>
      <w:r>
        <w:rPr>
          <w:rFonts w:ascii="Verdana" w:hAnsi="Verdana" w:cs="Verdana"/>
          <w:sz w:val="18"/>
          <w:szCs w:val="18"/>
        </w:rPr>
        <w:t xml:space="preserve">de </w:t>
      </w:r>
      <w:r w:rsidRPr="00DF209F">
        <w:rPr>
          <w:rFonts w:ascii="Verdana" w:hAnsi="Verdana" w:cs="Verdana"/>
          <w:sz w:val="18"/>
          <w:szCs w:val="18"/>
        </w:rPr>
        <w:t>la concesión</w:t>
      </w:r>
      <w:bookmarkEnd w:id="6"/>
      <w:r w:rsidRPr="00DF209F">
        <w:rPr>
          <w:rFonts w:ascii="Verdana" w:hAnsi="Verdana" w:cs="Verdana"/>
          <w:sz w:val="18"/>
          <w:szCs w:val="18"/>
        </w:rPr>
        <w:t xml:space="preserve">, con un máximo de </w:t>
      </w:r>
      <w:r>
        <w:rPr>
          <w:rFonts w:ascii="Verdana" w:hAnsi="Verdana" w:cs="Verdana"/>
          <w:b/>
          <w:bCs/>
          <w:sz w:val="18"/>
          <w:szCs w:val="18"/>
        </w:rPr>
        <w:t>25</w:t>
      </w:r>
      <w:r w:rsidRPr="00DF209F">
        <w:rPr>
          <w:rFonts w:ascii="Verdana" w:hAnsi="Verdana" w:cs="Verdana"/>
          <w:b/>
          <w:bCs/>
          <w:sz w:val="18"/>
          <w:szCs w:val="18"/>
        </w:rPr>
        <w:t xml:space="preserve"> puntos</w:t>
      </w:r>
      <w:r w:rsidRPr="00DF209F">
        <w:rPr>
          <w:rFonts w:ascii="Verdana" w:hAnsi="Verdana" w:cs="Verdana"/>
          <w:sz w:val="18"/>
          <w:szCs w:val="18"/>
        </w:rPr>
        <w:t xml:space="preserve">.  </w:t>
      </w:r>
    </w:p>
    <w:p w14:paraId="055734C0"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7D8F4C23"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A la oferta que reúna el mayor VAN se le asignará la puntuación máxima del apartado (</w:t>
      </w:r>
      <w:r>
        <w:rPr>
          <w:rFonts w:ascii="Verdana" w:hAnsi="Verdana" w:cs="Verdana"/>
          <w:sz w:val="18"/>
          <w:szCs w:val="18"/>
        </w:rPr>
        <w:t xml:space="preserve">25 </w:t>
      </w:r>
      <w:r w:rsidRPr="00DF209F">
        <w:rPr>
          <w:rFonts w:ascii="Verdana" w:hAnsi="Verdana" w:cs="Verdana"/>
          <w:sz w:val="18"/>
          <w:szCs w:val="18"/>
        </w:rPr>
        <w:t>puntos), al resto de ofertas se le asignará la puntuación conforme a la siguiente expresión:</w:t>
      </w:r>
    </w:p>
    <w:p w14:paraId="7D68E93A"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p>
    <w:p w14:paraId="3CC8427E" w14:textId="77777777" w:rsidR="005C1FA5" w:rsidRDefault="005C1FA5" w:rsidP="005C1FA5">
      <w:pPr>
        <w:tabs>
          <w:tab w:val="left" w:pos="426"/>
          <w:tab w:val="left" w:pos="709"/>
          <w:tab w:val="left" w:pos="1276"/>
          <w:tab w:val="left" w:pos="1560"/>
        </w:tabs>
        <w:jc w:val="both"/>
        <w:rPr>
          <w:rFonts w:ascii="Verdana" w:hAnsi="Verdana" w:cs="Verdana"/>
          <w:sz w:val="18"/>
          <w:szCs w:val="18"/>
        </w:rPr>
      </w:pPr>
      <w:bookmarkStart w:id="7" w:name="_Hlk85700655"/>
      <w:r w:rsidRPr="00DF209F">
        <w:rPr>
          <w:rFonts w:ascii="Verdana" w:hAnsi="Verdana" w:cs="Verdana"/>
          <w:sz w:val="18"/>
          <w:szCs w:val="18"/>
        </w:rPr>
        <w:t xml:space="preserve">Asignación oferta Y = </w:t>
      </w:r>
      <w:r>
        <w:rPr>
          <w:rFonts w:ascii="Verdana" w:hAnsi="Verdana" w:cs="Verdana"/>
          <w:sz w:val="18"/>
          <w:szCs w:val="18"/>
        </w:rPr>
        <w:t>25 x (VAN de los ingresos mínimos para la APBC de la oferta Y) / (VAN de los ingresos mínimos para la APBC de la mejor oferta)</w:t>
      </w:r>
    </w:p>
    <w:p w14:paraId="69ABAF51" w14:textId="5BEBDE0F" w:rsidR="005C1FA5" w:rsidRPr="00DF209F"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fldChar w:fldCharType="begin"/>
      </w:r>
      <w:r w:rsidRPr="00DF209F">
        <w:rPr>
          <w:rFonts w:ascii="Verdana" w:hAnsi="Verdana" w:cs="Verdana"/>
          <w:sz w:val="18"/>
          <w:szCs w:val="18"/>
        </w:rPr>
        <w:instrText xml:space="preserve"> QUOTE </w:instrText>
      </w:r>
      <m:oMath>
        <m:r>
          <m:rPr>
            <m:sty m:val="p"/>
          </m:rPr>
          <w:rPr>
            <w:rFonts w:ascii="Cambria Math" w:eastAsia="Calibri" w:hAnsi="Cambria Math" w:cs="Arial"/>
            <w:sz w:val="18"/>
            <w:szCs w:val="18"/>
          </w:rPr>
          <m:t xml:space="preserve"> X </m:t>
        </m:r>
        <m:f>
          <m:fPr>
            <m:ctrlPr>
              <w:rPr>
                <w:rFonts w:ascii="Cambria Math" w:eastAsia="Calibri" w:hAnsi="Cambria Math" w:cs="Arial"/>
                <w:i/>
                <w:sz w:val="18"/>
                <w:szCs w:val="18"/>
              </w:rPr>
            </m:ctrlPr>
          </m:fPr>
          <m:num>
            <m:r>
              <m:rPr>
                <m:sty m:val="p"/>
              </m:rPr>
              <w:rPr>
                <w:rFonts w:ascii="Cambria Math" w:eastAsia="Calibri" w:hAnsi="Cambria Math" w:cs="Arial"/>
                <w:sz w:val="18"/>
                <w:szCs w:val="18"/>
              </w:rPr>
              <m:t>VAN de los ingresos mínimos para la AP de la oferta Y</m:t>
            </m:r>
          </m:num>
          <m:den>
            <m:r>
              <m:rPr>
                <m:sty m:val="p"/>
              </m:rPr>
              <w:rPr>
                <w:rFonts w:ascii="Cambria Math" w:eastAsia="Calibri" w:hAnsi="Cambria Math" w:cs="Arial"/>
                <w:sz w:val="18"/>
                <w:szCs w:val="18"/>
              </w:rPr>
              <m:t>VAN de los ingresos mínimos para la AP de la merjor oferta</m:t>
            </m:r>
          </m:den>
        </m:f>
      </m:oMath>
      <w:r w:rsidRPr="00DF209F">
        <w:rPr>
          <w:rFonts w:ascii="Verdana" w:hAnsi="Verdana" w:cs="Verdana"/>
          <w:sz w:val="18"/>
          <w:szCs w:val="18"/>
        </w:rPr>
        <w:instrText xml:space="preserve"> </w:instrText>
      </w:r>
      <w:r w:rsidRPr="00DF209F">
        <w:rPr>
          <w:rFonts w:ascii="Verdana" w:hAnsi="Verdana" w:cs="Verdana"/>
          <w:sz w:val="18"/>
          <w:szCs w:val="18"/>
        </w:rPr>
        <w:fldChar w:fldCharType="separate"/>
      </w:r>
      <w:r w:rsidRPr="00DF209F">
        <w:rPr>
          <w:rFonts w:ascii="Verdana" w:hAnsi="Verdana" w:cs="Verdana"/>
          <w:sz w:val="18"/>
          <w:szCs w:val="18"/>
        </w:rPr>
        <w:fldChar w:fldCharType="end"/>
      </w:r>
    </w:p>
    <w:p w14:paraId="7A71A491" w14:textId="77777777" w:rsidR="005C1FA5" w:rsidRDefault="005C1FA5" w:rsidP="005C1FA5">
      <w:pPr>
        <w:tabs>
          <w:tab w:val="left" w:pos="426"/>
          <w:tab w:val="left" w:pos="709"/>
          <w:tab w:val="left" w:pos="1276"/>
          <w:tab w:val="left" w:pos="1560"/>
        </w:tabs>
        <w:jc w:val="both"/>
        <w:rPr>
          <w:rFonts w:ascii="Verdana" w:hAnsi="Verdana" w:cs="Verdana"/>
          <w:sz w:val="18"/>
          <w:szCs w:val="18"/>
        </w:rPr>
      </w:pPr>
      <w:bookmarkStart w:id="8" w:name="_Hlk203228461"/>
      <w:r w:rsidRPr="00DF209F">
        <w:rPr>
          <w:rFonts w:ascii="Verdana" w:hAnsi="Verdana" w:cs="Verdana"/>
          <w:sz w:val="18"/>
          <w:szCs w:val="18"/>
        </w:rPr>
        <w:t xml:space="preserve">El VAN de los ingresos </w:t>
      </w:r>
      <w:r>
        <w:rPr>
          <w:rFonts w:ascii="Verdana" w:hAnsi="Verdana" w:cs="Verdana"/>
          <w:sz w:val="18"/>
          <w:szCs w:val="18"/>
        </w:rPr>
        <w:t xml:space="preserve">mínimos para la APBC </w:t>
      </w:r>
      <w:r w:rsidRPr="00DF209F">
        <w:rPr>
          <w:rFonts w:ascii="Verdana" w:hAnsi="Verdana" w:cs="Verdana"/>
          <w:sz w:val="18"/>
          <w:szCs w:val="18"/>
        </w:rPr>
        <w:t>se define como el Valor Actualizado Neto al año 202</w:t>
      </w:r>
      <w:r>
        <w:rPr>
          <w:rFonts w:ascii="Verdana" w:hAnsi="Verdana" w:cs="Verdana"/>
          <w:sz w:val="18"/>
          <w:szCs w:val="18"/>
        </w:rPr>
        <w:t>5</w:t>
      </w:r>
      <w:r w:rsidRPr="00DF209F">
        <w:rPr>
          <w:rFonts w:ascii="Verdana" w:hAnsi="Verdana" w:cs="Verdana"/>
          <w:sz w:val="18"/>
          <w:szCs w:val="18"/>
        </w:rPr>
        <w:t xml:space="preserve"> de los principales ingresos (tasas portuarias) que se devengarán durante los </w:t>
      </w:r>
      <w:r>
        <w:rPr>
          <w:rFonts w:ascii="Verdana" w:hAnsi="Verdana" w:cs="Verdana"/>
          <w:sz w:val="18"/>
          <w:szCs w:val="18"/>
        </w:rPr>
        <w:t>2</w:t>
      </w:r>
      <w:r w:rsidRPr="00DF209F">
        <w:rPr>
          <w:rFonts w:ascii="Verdana" w:hAnsi="Verdana" w:cs="Verdana"/>
          <w:sz w:val="18"/>
          <w:szCs w:val="18"/>
        </w:rPr>
        <w:t>5 años de concesión, según la oferta del licitador, considerando que el 1 de enero de 202</w:t>
      </w:r>
      <w:r>
        <w:rPr>
          <w:rFonts w:ascii="Verdana" w:hAnsi="Verdana" w:cs="Verdana"/>
          <w:sz w:val="18"/>
          <w:szCs w:val="18"/>
        </w:rPr>
        <w:t>7</w:t>
      </w:r>
      <w:r w:rsidRPr="00DF209F">
        <w:rPr>
          <w:rFonts w:ascii="Verdana" w:hAnsi="Verdana" w:cs="Verdana"/>
          <w:sz w:val="18"/>
          <w:szCs w:val="18"/>
        </w:rPr>
        <w:t xml:space="preserve"> comenzará la concesión, mediante la puesta a disposición por la APBC al concesionario de los terrenos del ámbito de la concesión</w:t>
      </w:r>
      <w:r>
        <w:rPr>
          <w:rFonts w:ascii="Verdana" w:hAnsi="Verdana" w:cs="Verdana"/>
          <w:sz w:val="18"/>
          <w:szCs w:val="18"/>
        </w:rPr>
        <w:t xml:space="preserve">. </w:t>
      </w:r>
      <w:r w:rsidRPr="00DF209F">
        <w:rPr>
          <w:rFonts w:ascii="Verdana" w:hAnsi="Verdana" w:cs="Verdana"/>
          <w:sz w:val="18"/>
          <w:szCs w:val="18"/>
        </w:rPr>
        <w:t xml:space="preserve">El inicio de explotación </w:t>
      </w:r>
      <w:r>
        <w:rPr>
          <w:rFonts w:ascii="Verdana" w:hAnsi="Verdana" w:cs="Verdana"/>
          <w:sz w:val="18"/>
          <w:szCs w:val="18"/>
        </w:rPr>
        <w:t xml:space="preserve">será </w:t>
      </w:r>
      <w:r w:rsidRPr="00DF209F">
        <w:rPr>
          <w:rFonts w:ascii="Verdana" w:hAnsi="Verdana" w:cs="Verdana"/>
          <w:sz w:val="18"/>
          <w:szCs w:val="18"/>
        </w:rPr>
        <w:t xml:space="preserve">conforme a la </w:t>
      </w:r>
      <w:r>
        <w:rPr>
          <w:rFonts w:ascii="Verdana" w:hAnsi="Verdana" w:cs="Verdana"/>
          <w:sz w:val="18"/>
          <w:szCs w:val="18"/>
        </w:rPr>
        <w:t xml:space="preserve">oferta del licitador, debiendo cumplir en todo caso los plazos máximos establecidos en el presente pliego. </w:t>
      </w:r>
    </w:p>
    <w:p w14:paraId="74C34F53"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03C71EB7"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Se calculará a partir de los datos consignados por el licitador en su oferta en la Propuesta de Inversión y Tasas a Abonar de acuerdo con las siguientes fórmulas y valores:</w:t>
      </w:r>
    </w:p>
    <w:p w14:paraId="08F1F3D4"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p>
    <w:p w14:paraId="4523B8F9" w14:textId="77777777" w:rsidR="005C1FA5" w:rsidRPr="00DF209F" w:rsidRDefault="005C1FA5" w:rsidP="005C1FA5">
      <w:pPr>
        <w:numPr>
          <w:ilvl w:val="0"/>
          <w:numId w:val="25"/>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Tasa de Descuento 3%</w:t>
      </w:r>
    </w:p>
    <w:p w14:paraId="067C01B3" w14:textId="77777777" w:rsidR="005C1FA5" w:rsidRPr="00DF209F" w:rsidRDefault="005C1FA5" w:rsidP="005C1FA5">
      <w:pPr>
        <w:numPr>
          <w:ilvl w:val="0"/>
          <w:numId w:val="25"/>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Plazo </w:t>
      </w:r>
      <w:r>
        <w:rPr>
          <w:rFonts w:ascii="Verdana" w:hAnsi="Verdana" w:cs="Verdana"/>
          <w:sz w:val="18"/>
          <w:szCs w:val="18"/>
        </w:rPr>
        <w:t>2</w:t>
      </w:r>
      <w:r w:rsidRPr="00DF209F">
        <w:rPr>
          <w:rFonts w:ascii="Verdana" w:hAnsi="Verdana" w:cs="Verdana"/>
          <w:sz w:val="18"/>
          <w:szCs w:val="18"/>
        </w:rPr>
        <w:t>5 años.</w:t>
      </w:r>
    </w:p>
    <w:p w14:paraId="5E59F050" w14:textId="77777777" w:rsidR="005C1FA5" w:rsidRDefault="005C1FA5" w:rsidP="005C1FA5">
      <w:pPr>
        <w:numPr>
          <w:ilvl w:val="0"/>
          <w:numId w:val="25"/>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Ingresos a calcular en base al volumen de tráfico mínimo ofertado:</w:t>
      </w:r>
    </w:p>
    <w:p w14:paraId="3B65276C" w14:textId="77777777" w:rsidR="005C1FA5" w:rsidRPr="00DF209F" w:rsidRDefault="005C1FA5" w:rsidP="005C1FA5">
      <w:pPr>
        <w:tabs>
          <w:tab w:val="left" w:pos="426"/>
          <w:tab w:val="left" w:pos="709"/>
          <w:tab w:val="left" w:pos="1276"/>
          <w:tab w:val="left" w:pos="1560"/>
        </w:tabs>
        <w:ind w:left="720"/>
        <w:jc w:val="both"/>
        <w:rPr>
          <w:rFonts w:ascii="Verdana" w:hAnsi="Verdana" w:cs="Verdana"/>
          <w:sz w:val="18"/>
          <w:szCs w:val="18"/>
        </w:rPr>
      </w:pPr>
    </w:p>
    <w:p w14:paraId="32A62577" w14:textId="77777777" w:rsidR="005C1FA5"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Volumen de </w:t>
      </w:r>
      <w:r>
        <w:rPr>
          <w:rFonts w:ascii="Verdana" w:hAnsi="Verdana" w:cs="Verdana"/>
          <w:sz w:val="18"/>
          <w:szCs w:val="18"/>
        </w:rPr>
        <w:t>pasajeros</w:t>
      </w:r>
      <w:r w:rsidRPr="00DF209F">
        <w:rPr>
          <w:rFonts w:ascii="Verdana" w:hAnsi="Verdana" w:cs="Verdana"/>
          <w:sz w:val="18"/>
          <w:szCs w:val="18"/>
        </w:rPr>
        <w:t>: Los ofertados por el licitador en su propuesta</w:t>
      </w:r>
      <w:r>
        <w:rPr>
          <w:rFonts w:ascii="Verdana" w:hAnsi="Verdana" w:cs="Verdana"/>
          <w:sz w:val="18"/>
          <w:szCs w:val="18"/>
        </w:rPr>
        <w:t>.</w:t>
      </w:r>
    </w:p>
    <w:p w14:paraId="2AF807CB" w14:textId="77777777" w:rsidR="005C1FA5"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Número de buques y arqueo acumulado: </w:t>
      </w:r>
      <w:r w:rsidRPr="00DF209F">
        <w:rPr>
          <w:rFonts w:ascii="Verdana" w:hAnsi="Verdana" w:cs="Verdana"/>
          <w:sz w:val="18"/>
          <w:szCs w:val="18"/>
        </w:rPr>
        <w:t>Los ofertados por el licitador en su propuesta</w:t>
      </w:r>
      <w:r>
        <w:rPr>
          <w:rFonts w:ascii="Verdana" w:hAnsi="Verdana" w:cs="Verdana"/>
          <w:sz w:val="18"/>
          <w:szCs w:val="18"/>
        </w:rPr>
        <w:t>.</w:t>
      </w:r>
    </w:p>
    <w:p w14:paraId="084FCE1E" w14:textId="77777777" w:rsidR="005C1FA5" w:rsidRPr="00DF209F"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r w:rsidRPr="002845B7">
        <w:rPr>
          <w:rFonts w:ascii="Verdana" w:hAnsi="Verdana" w:cs="Verdana"/>
          <w:sz w:val="18"/>
          <w:szCs w:val="18"/>
        </w:rPr>
        <w:t>Cifra de negocio desarrollado en la concesión (€)</w:t>
      </w:r>
      <w:r>
        <w:rPr>
          <w:rFonts w:ascii="Verdana" w:hAnsi="Verdana" w:cs="Verdana"/>
          <w:sz w:val="18"/>
          <w:szCs w:val="18"/>
        </w:rPr>
        <w:t xml:space="preserve">: </w:t>
      </w:r>
      <w:r w:rsidRPr="00DF209F">
        <w:rPr>
          <w:rFonts w:ascii="Verdana" w:hAnsi="Verdana" w:cs="Verdana"/>
          <w:sz w:val="18"/>
          <w:szCs w:val="18"/>
        </w:rPr>
        <w:t>Los ofertados por el licitador en su propuesta</w:t>
      </w:r>
      <w:r>
        <w:rPr>
          <w:rFonts w:ascii="Verdana" w:hAnsi="Verdana" w:cs="Verdana"/>
          <w:sz w:val="18"/>
          <w:szCs w:val="18"/>
        </w:rPr>
        <w:t>.</w:t>
      </w:r>
    </w:p>
    <w:p w14:paraId="78A3006E" w14:textId="77777777" w:rsidR="005C1FA5" w:rsidRPr="00DF209F"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La determinación del impacto sobre la T1 y T</w:t>
      </w:r>
      <w:r>
        <w:rPr>
          <w:rFonts w:ascii="Verdana" w:hAnsi="Verdana" w:cs="Verdana"/>
          <w:sz w:val="18"/>
          <w:szCs w:val="18"/>
        </w:rPr>
        <w:t>2</w:t>
      </w:r>
      <w:r w:rsidRPr="00DF209F">
        <w:rPr>
          <w:rFonts w:ascii="Verdana" w:hAnsi="Verdana" w:cs="Verdana"/>
          <w:sz w:val="18"/>
          <w:szCs w:val="18"/>
        </w:rPr>
        <w:t>, se determinará considerando:</w:t>
      </w:r>
    </w:p>
    <w:p w14:paraId="20546A42" w14:textId="77777777" w:rsidR="005C1FA5" w:rsidRPr="00DF209F" w:rsidRDefault="005C1FA5" w:rsidP="005C1FA5">
      <w:pPr>
        <w:numPr>
          <w:ilvl w:val="1"/>
          <w:numId w:val="26"/>
        </w:numPr>
        <w:tabs>
          <w:tab w:val="left" w:pos="426"/>
          <w:tab w:val="left" w:pos="709"/>
          <w:tab w:val="left" w:pos="1276"/>
          <w:tab w:val="left" w:pos="1560"/>
        </w:tabs>
        <w:jc w:val="both"/>
        <w:rPr>
          <w:rFonts w:ascii="Verdana" w:hAnsi="Verdana" w:cs="Verdana"/>
          <w:sz w:val="18"/>
          <w:szCs w:val="18"/>
          <w:lang w:val="pt-PT"/>
        </w:rPr>
      </w:pPr>
      <w:r w:rsidRPr="00DF209F">
        <w:rPr>
          <w:rFonts w:ascii="Verdana" w:hAnsi="Verdana" w:cs="Verdana"/>
          <w:sz w:val="18"/>
          <w:szCs w:val="18"/>
          <w:lang w:val="pt-PT"/>
        </w:rPr>
        <w:t xml:space="preserve">Por cada </w:t>
      </w:r>
      <w:r>
        <w:rPr>
          <w:rFonts w:ascii="Verdana" w:hAnsi="Verdana" w:cs="Verdana"/>
          <w:sz w:val="18"/>
          <w:szCs w:val="18"/>
          <w:lang w:val="pt-PT"/>
        </w:rPr>
        <w:t xml:space="preserve">pasajero en régimen de tránsito: </w:t>
      </w:r>
      <w:r w:rsidRPr="00586DF8">
        <w:rPr>
          <w:rFonts w:ascii="Verdana" w:hAnsi="Verdana" w:cs="Verdana"/>
          <w:b/>
          <w:bCs/>
          <w:sz w:val="18"/>
          <w:szCs w:val="18"/>
          <w:lang w:val="pt-PT"/>
        </w:rPr>
        <w:t>1,</w:t>
      </w:r>
      <w:r>
        <w:rPr>
          <w:rFonts w:ascii="Verdana" w:hAnsi="Verdana" w:cs="Verdana"/>
          <w:b/>
          <w:bCs/>
          <w:sz w:val="18"/>
          <w:szCs w:val="18"/>
          <w:lang w:val="pt-PT"/>
        </w:rPr>
        <w:t>3324</w:t>
      </w:r>
      <w:r>
        <w:rPr>
          <w:rFonts w:ascii="Verdana" w:hAnsi="Verdana" w:cs="Verdana"/>
          <w:sz w:val="18"/>
          <w:szCs w:val="18"/>
          <w:lang w:val="pt-PT"/>
        </w:rPr>
        <w:t xml:space="preserve"> €/pasajero</w:t>
      </w:r>
    </w:p>
    <w:p w14:paraId="617D27D6" w14:textId="77777777" w:rsidR="005C1FA5" w:rsidRDefault="005C1FA5" w:rsidP="005C1FA5">
      <w:pPr>
        <w:numPr>
          <w:ilvl w:val="1"/>
          <w:numId w:val="26"/>
        </w:numPr>
        <w:tabs>
          <w:tab w:val="left" w:pos="426"/>
          <w:tab w:val="left" w:pos="709"/>
          <w:tab w:val="left" w:pos="1276"/>
          <w:tab w:val="left" w:pos="1560"/>
        </w:tabs>
        <w:jc w:val="both"/>
        <w:rPr>
          <w:rFonts w:ascii="Verdana" w:hAnsi="Verdana" w:cs="Verdana"/>
          <w:sz w:val="18"/>
          <w:szCs w:val="18"/>
          <w:lang w:val="pt-PT"/>
        </w:rPr>
      </w:pPr>
      <w:r w:rsidRPr="00DF209F">
        <w:rPr>
          <w:rFonts w:ascii="Verdana" w:hAnsi="Verdana" w:cs="Verdana"/>
          <w:sz w:val="18"/>
          <w:szCs w:val="18"/>
          <w:lang w:val="pt-PT"/>
        </w:rPr>
        <w:t xml:space="preserve">Por cada </w:t>
      </w:r>
      <w:r>
        <w:rPr>
          <w:rFonts w:ascii="Verdana" w:hAnsi="Verdana" w:cs="Verdana"/>
          <w:sz w:val="18"/>
          <w:szCs w:val="18"/>
          <w:lang w:val="pt-PT"/>
        </w:rPr>
        <w:t>pasajero en régimen de embarque:</w:t>
      </w:r>
      <w:r w:rsidRPr="002845B7">
        <w:t xml:space="preserve"> </w:t>
      </w:r>
      <w:r w:rsidRPr="00586DF8">
        <w:rPr>
          <w:rFonts w:ascii="Verdana" w:hAnsi="Verdana" w:cs="Verdana"/>
          <w:b/>
          <w:bCs/>
          <w:sz w:val="18"/>
          <w:szCs w:val="18"/>
          <w:lang w:val="pt-PT"/>
        </w:rPr>
        <w:t>3,</w:t>
      </w:r>
      <w:r>
        <w:rPr>
          <w:rFonts w:ascii="Verdana" w:hAnsi="Verdana" w:cs="Verdana"/>
          <w:b/>
          <w:bCs/>
          <w:sz w:val="18"/>
          <w:szCs w:val="18"/>
          <w:lang w:val="pt-PT"/>
        </w:rPr>
        <w:t>1318</w:t>
      </w:r>
      <w:r>
        <w:rPr>
          <w:rFonts w:ascii="Verdana" w:hAnsi="Verdana" w:cs="Verdana"/>
          <w:sz w:val="18"/>
          <w:szCs w:val="18"/>
          <w:lang w:val="pt-PT"/>
        </w:rPr>
        <w:t xml:space="preserve"> €/pasajero</w:t>
      </w:r>
    </w:p>
    <w:p w14:paraId="196E2FFC" w14:textId="77777777" w:rsidR="005C1FA5" w:rsidRPr="00DF209F" w:rsidRDefault="005C1FA5" w:rsidP="005C1FA5">
      <w:pPr>
        <w:numPr>
          <w:ilvl w:val="1"/>
          <w:numId w:val="26"/>
        </w:numPr>
        <w:tabs>
          <w:tab w:val="left" w:pos="426"/>
          <w:tab w:val="left" w:pos="709"/>
          <w:tab w:val="left" w:pos="1276"/>
          <w:tab w:val="left" w:pos="1560"/>
        </w:tabs>
        <w:jc w:val="both"/>
        <w:rPr>
          <w:rFonts w:ascii="Verdana" w:hAnsi="Verdana" w:cs="Verdana"/>
          <w:sz w:val="18"/>
          <w:szCs w:val="18"/>
          <w:lang w:val="pt-PT"/>
        </w:rPr>
      </w:pPr>
      <w:r>
        <w:rPr>
          <w:rFonts w:ascii="Verdana" w:hAnsi="Verdana" w:cs="Verdana"/>
          <w:sz w:val="18"/>
          <w:szCs w:val="18"/>
          <w:lang w:val="pt-PT"/>
        </w:rPr>
        <w:t xml:space="preserve">Por cada unidad de arqueo bruto: </w:t>
      </w:r>
      <w:r w:rsidRPr="00586DF8">
        <w:rPr>
          <w:rFonts w:ascii="Verdana" w:hAnsi="Verdana" w:cs="Verdana"/>
          <w:b/>
          <w:bCs/>
          <w:sz w:val="18"/>
          <w:szCs w:val="18"/>
          <w:lang w:val="pt-PT"/>
        </w:rPr>
        <w:t>0,</w:t>
      </w:r>
      <w:r>
        <w:rPr>
          <w:rFonts w:ascii="Verdana" w:hAnsi="Verdana" w:cs="Verdana"/>
          <w:b/>
          <w:bCs/>
          <w:sz w:val="18"/>
          <w:szCs w:val="18"/>
          <w:lang w:val="pt-PT"/>
        </w:rPr>
        <w:t>0071</w:t>
      </w:r>
      <w:r>
        <w:rPr>
          <w:rFonts w:ascii="Verdana" w:hAnsi="Verdana" w:cs="Verdana"/>
          <w:sz w:val="18"/>
          <w:szCs w:val="18"/>
          <w:lang w:val="pt-PT"/>
        </w:rPr>
        <w:t xml:space="preserve"> €/unidad GT y hora</w:t>
      </w:r>
      <w:r>
        <w:rPr>
          <w:rStyle w:val="Refdenotaalpie"/>
          <w:rFonts w:ascii="Verdana" w:hAnsi="Verdana" w:cs="Verdana"/>
          <w:sz w:val="18"/>
          <w:szCs w:val="18"/>
          <w:lang w:val="pt-PT"/>
        </w:rPr>
        <w:footnoteReference w:id="2"/>
      </w:r>
    </w:p>
    <w:bookmarkEnd w:id="8"/>
    <w:p w14:paraId="333397F6"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lang w:val="pt-PT"/>
        </w:rPr>
      </w:pPr>
    </w:p>
    <w:p w14:paraId="5D5981CC" w14:textId="77777777" w:rsidR="005C1FA5"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bookmarkStart w:id="9" w:name="_Hlk203228582"/>
      <w:r w:rsidRPr="00DF209F">
        <w:rPr>
          <w:rFonts w:ascii="Verdana" w:hAnsi="Verdana" w:cs="Verdana"/>
          <w:sz w:val="18"/>
          <w:szCs w:val="18"/>
        </w:rPr>
        <w:t>Tasa de ocupación. Producto por la superficie ocupada, según fases ofertas por el licitador, por el gravamen, definidos en el presente pliego, incluyendo la mejora ofertada por el licitador</w:t>
      </w:r>
      <w:r>
        <w:rPr>
          <w:rFonts w:ascii="Verdana" w:hAnsi="Verdana" w:cs="Verdana"/>
          <w:sz w:val="18"/>
          <w:szCs w:val="18"/>
        </w:rPr>
        <w:t>, según modelo</w:t>
      </w:r>
      <w:r w:rsidRPr="00DF209F">
        <w:rPr>
          <w:rFonts w:ascii="Verdana" w:hAnsi="Verdana" w:cs="Verdana"/>
          <w:sz w:val="18"/>
          <w:szCs w:val="18"/>
        </w:rPr>
        <w:t xml:space="preserve">.  </w:t>
      </w:r>
    </w:p>
    <w:p w14:paraId="4DD5493F" w14:textId="77777777" w:rsidR="005C1FA5" w:rsidRDefault="005C1FA5" w:rsidP="005C1FA5">
      <w:pPr>
        <w:tabs>
          <w:tab w:val="left" w:pos="426"/>
          <w:tab w:val="left" w:pos="709"/>
          <w:tab w:val="left" w:pos="1276"/>
          <w:tab w:val="left" w:pos="1560"/>
        </w:tabs>
        <w:ind w:left="1428"/>
        <w:jc w:val="both"/>
        <w:rPr>
          <w:rFonts w:ascii="Verdana" w:hAnsi="Verdana" w:cs="Verdana"/>
          <w:sz w:val="18"/>
          <w:szCs w:val="18"/>
        </w:rPr>
      </w:pPr>
    </w:p>
    <w:p w14:paraId="0A67E36F" w14:textId="77777777" w:rsidR="005C1FA5" w:rsidRPr="00DF209F" w:rsidRDefault="005C1FA5" w:rsidP="005C1FA5">
      <w:pPr>
        <w:numPr>
          <w:ilvl w:val="0"/>
          <w:numId w:val="26"/>
        </w:num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Tasa de actividad. Producto del volumen de tráfico </w:t>
      </w:r>
      <w:r>
        <w:rPr>
          <w:rFonts w:ascii="Verdana" w:hAnsi="Verdana" w:cs="Verdana"/>
          <w:sz w:val="18"/>
          <w:szCs w:val="18"/>
        </w:rPr>
        <w:t xml:space="preserve">de pasajeros ofertados y la cifra de negocio propuesta, </w:t>
      </w:r>
      <w:r w:rsidRPr="00DF209F">
        <w:rPr>
          <w:rFonts w:ascii="Verdana" w:hAnsi="Verdana" w:cs="Verdana"/>
          <w:sz w:val="18"/>
          <w:szCs w:val="18"/>
        </w:rPr>
        <w:t>incluyendo la mejora ofertada por el licitador</w:t>
      </w:r>
      <w:r>
        <w:rPr>
          <w:rFonts w:ascii="Verdana" w:hAnsi="Verdana" w:cs="Verdana"/>
          <w:sz w:val="18"/>
          <w:szCs w:val="18"/>
        </w:rPr>
        <w:t>, según modelo:</w:t>
      </w:r>
    </w:p>
    <w:p w14:paraId="4E8CE23B" w14:textId="77777777" w:rsidR="005C1FA5" w:rsidRDefault="005C1FA5" w:rsidP="005C1FA5">
      <w:pPr>
        <w:tabs>
          <w:tab w:val="left" w:pos="426"/>
          <w:tab w:val="left" w:pos="709"/>
          <w:tab w:val="left" w:pos="1276"/>
          <w:tab w:val="left" w:pos="1560"/>
        </w:tabs>
        <w:ind w:left="1428"/>
        <w:jc w:val="both"/>
        <w:rPr>
          <w:rFonts w:ascii="Verdana" w:hAnsi="Verdana" w:cs="Verdana"/>
          <w:sz w:val="18"/>
          <w:szCs w:val="18"/>
        </w:rPr>
      </w:pPr>
    </w:p>
    <w:p w14:paraId="0DCFC129" w14:textId="77777777" w:rsidR="005C1FA5" w:rsidRDefault="005C1FA5" w:rsidP="005C1FA5">
      <w:pPr>
        <w:pStyle w:val="Sangra3detindependiente1"/>
        <w:numPr>
          <w:ilvl w:val="0"/>
          <w:numId w:val="31"/>
        </w:numPr>
        <w:spacing w:after="0"/>
        <w:ind w:left="2126" w:hanging="425"/>
        <w:jc w:val="both"/>
        <w:rPr>
          <w:rFonts w:ascii="Verdana" w:hAnsi="Verdana" w:cs="Verdana"/>
          <w:sz w:val="18"/>
          <w:szCs w:val="18"/>
        </w:rPr>
      </w:pPr>
      <w:r>
        <w:rPr>
          <w:rFonts w:ascii="Verdana" w:hAnsi="Verdana" w:cs="Verdana"/>
          <w:sz w:val="18"/>
          <w:szCs w:val="18"/>
        </w:rPr>
        <w:t xml:space="preserve">Tasa de actividad por pasajero en régimen de tránsito = </w:t>
      </w:r>
      <w:r w:rsidRPr="00CE111D">
        <w:rPr>
          <w:rFonts w:ascii="Verdana" w:hAnsi="Verdana" w:cs="Verdana"/>
          <w:b/>
          <w:bCs/>
          <w:sz w:val="18"/>
          <w:szCs w:val="18"/>
        </w:rPr>
        <w:t>0,01 € por pasajero</w:t>
      </w:r>
      <w:r>
        <w:rPr>
          <w:rFonts w:ascii="Verdana" w:hAnsi="Verdana" w:cs="Verdana"/>
          <w:sz w:val="18"/>
          <w:szCs w:val="18"/>
        </w:rPr>
        <w:t>.</w:t>
      </w:r>
    </w:p>
    <w:p w14:paraId="7631FF8F" w14:textId="77777777" w:rsidR="005C1FA5" w:rsidRDefault="005C1FA5" w:rsidP="005C1FA5">
      <w:pPr>
        <w:pStyle w:val="Sangra3detindependiente1"/>
        <w:numPr>
          <w:ilvl w:val="0"/>
          <w:numId w:val="31"/>
        </w:numPr>
        <w:spacing w:after="0"/>
        <w:ind w:left="2126" w:hanging="425"/>
        <w:jc w:val="both"/>
        <w:rPr>
          <w:rFonts w:ascii="Verdana" w:hAnsi="Verdana" w:cs="Verdana"/>
          <w:sz w:val="18"/>
          <w:szCs w:val="18"/>
        </w:rPr>
      </w:pPr>
      <w:r>
        <w:rPr>
          <w:rFonts w:ascii="Verdana" w:hAnsi="Verdana" w:cs="Verdana"/>
          <w:sz w:val="18"/>
          <w:szCs w:val="18"/>
        </w:rPr>
        <w:t xml:space="preserve">Tasa de actividad por pasajero en régimen de embarque/desembarque = </w:t>
      </w:r>
      <w:r w:rsidRPr="00CE111D">
        <w:rPr>
          <w:rFonts w:ascii="Verdana" w:hAnsi="Verdana" w:cs="Verdana"/>
          <w:b/>
          <w:bCs/>
          <w:sz w:val="18"/>
          <w:szCs w:val="18"/>
        </w:rPr>
        <w:t>0,0075 por pasajero</w:t>
      </w:r>
      <w:r>
        <w:rPr>
          <w:rFonts w:ascii="Verdana" w:hAnsi="Verdana" w:cs="Verdana"/>
          <w:sz w:val="18"/>
          <w:szCs w:val="18"/>
        </w:rPr>
        <w:t xml:space="preserve">. </w:t>
      </w:r>
    </w:p>
    <w:p w14:paraId="7725FD98" w14:textId="77777777" w:rsidR="005C1FA5" w:rsidRDefault="005C1FA5" w:rsidP="005C1FA5">
      <w:pPr>
        <w:pStyle w:val="Sangra3detindependiente1"/>
        <w:numPr>
          <w:ilvl w:val="0"/>
          <w:numId w:val="31"/>
        </w:numPr>
        <w:spacing w:after="0"/>
        <w:ind w:left="2126" w:hanging="425"/>
        <w:jc w:val="both"/>
        <w:rPr>
          <w:rFonts w:ascii="Verdana" w:hAnsi="Verdana" w:cs="Verdana"/>
          <w:sz w:val="18"/>
          <w:szCs w:val="18"/>
        </w:rPr>
      </w:pPr>
      <w:r>
        <w:rPr>
          <w:rFonts w:ascii="Verdana" w:hAnsi="Verdana" w:cs="Verdana"/>
          <w:sz w:val="18"/>
          <w:szCs w:val="18"/>
        </w:rPr>
        <w:t xml:space="preserve">Gravamen de la actividad: </w:t>
      </w:r>
      <w:r w:rsidRPr="00CE111D">
        <w:rPr>
          <w:rFonts w:ascii="Verdana" w:hAnsi="Verdana" w:cs="Verdana"/>
          <w:b/>
          <w:bCs/>
          <w:sz w:val="18"/>
          <w:szCs w:val="18"/>
        </w:rPr>
        <w:t>2% del volumen de negocio desarrollado</w:t>
      </w:r>
    </w:p>
    <w:bookmarkEnd w:id="9"/>
    <w:p w14:paraId="077E98BF" w14:textId="77777777" w:rsidR="005C1FA5" w:rsidRDefault="005C1FA5" w:rsidP="005C1FA5">
      <w:pPr>
        <w:tabs>
          <w:tab w:val="left" w:pos="426"/>
          <w:tab w:val="left" w:pos="709"/>
          <w:tab w:val="left" w:pos="1276"/>
          <w:tab w:val="left" w:pos="1560"/>
        </w:tabs>
        <w:ind w:left="1428"/>
        <w:jc w:val="both"/>
        <w:rPr>
          <w:rFonts w:ascii="Verdana" w:hAnsi="Verdana" w:cs="Verdana"/>
          <w:sz w:val="18"/>
          <w:szCs w:val="18"/>
        </w:rPr>
      </w:pPr>
    </w:p>
    <w:p w14:paraId="1EB699DA"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C.2) Se puntuará cada oferta según el </w:t>
      </w:r>
      <w:r w:rsidRPr="00BF7F72">
        <w:rPr>
          <w:rFonts w:ascii="Verdana" w:hAnsi="Verdana" w:cs="Verdana"/>
          <w:sz w:val="18"/>
          <w:szCs w:val="18"/>
        </w:rPr>
        <w:t xml:space="preserve">Valor Actualizado Neto (VAN) de las inversiones comprometidas por el licitador durante los 5 primeros años, con un máximo de </w:t>
      </w:r>
      <w:r>
        <w:rPr>
          <w:rFonts w:ascii="Verdana" w:hAnsi="Verdana" w:cs="Verdana"/>
          <w:b/>
          <w:bCs/>
          <w:sz w:val="18"/>
          <w:szCs w:val="18"/>
        </w:rPr>
        <w:t>15</w:t>
      </w:r>
      <w:r w:rsidRPr="00BF7F72">
        <w:rPr>
          <w:rFonts w:ascii="Verdana" w:hAnsi="Verdana" w:cs="Verdana"/>
          <w:b/>
          <w:bCs/>
          <w:sz w:val="18"/>
          <w:szCs w:val="18"/>
        </w:rPr>
        <w:t xml:space="preserve"> puntos</w:t>
      </w:r>
      <w:r w:rsidRPr="00BF7F72">
        <w:rPr>
          <w:rFonts w:ascii="Verdana" w:hAnsi="Verdana" w:cs="Verdana"/>
          <w:sz w:val="18"/>
          <w:szCs w:val="18"/>
        </w:rPr>
        <w:t>. A la oferta que reúna el mayor VAN se le asignará la puntuación máxima del apartado (</w:t>
      </w:r>
      <w:r>
        <w:rPr>
          <w:rFonts w:ascii="Verdana" w:hAnsi="Verdana" w:cs="Verdana"/>
          <w:sz w:val="18"/>
          <w:szCs w:val="18"/>
        </w:rPr>
        <w:t>15</w:t>
      </w:r>
      <w:r w:rsidRPr="00BF7F72">
        <w:rPr>
          <w:rFonts w:ascii="Verdana" w:hAnsi="Verdana" w:cs="Verdana"/>
          <w:sz w:val="18"/>
          <w:szCs w:val="18"/>
        </w:rPr>
        <w:t xml:space="preserve"> puntos), al resto de ofertas se le asignará la puntuación conforme a la siguiente expresión: </w:t>
      </w:r>
    </w:p>
    <w:p w14:paraId="5E38F817" w14:textId="77777777" w:rsidR="005C1FA5" w:rsidRPr="00BF7F72" w:rsidRDefault="005C1FA5" w:rsidP="005C1FA5">
      <w:pPr>
        <w:tabs>
          <w:tab w:val="left" w:pos="426"/>
          <w:tab w:val="left" w:pos="709"/>
          <w:tab w:val="left" w:pos="1276"/>
          <w:tab w:val="left" w:pos="1560"/>
        </w:tabs>
        <w:jc w:val="both"/>
        <w:rPr>
          <w:rFonts w:ascii="Verdana" w:hAnsi="Verdana" w:cs="Verdana"/>
          <w:sz w:val="18"/>
          <w:szCs w:val="18"/>
        </w:rPr>
      </w:pPr>
    </w:p>
    <w:p w14:paraId="4A927787"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lastRenderedPageBreak/>
        <w:t xml:space="preserve">Asignación oferta Y = </w:t>
      </w:r>
      <w:r>
        <w:rPr>
          <w:rFonts w:ascii="Verdana" w:hAnsi="Verdana" w:cs="Verdana"/>
          <w:sz w:val="18"/>
          <w:szCs w:val="18"/>
        </w:rPr>
        <w:t>15 x (VAN de las inversiones comprometidas por el licitador en la oferta Y) / (VAN de las inversiones comprometidas por el licitador de la mejor oferta).</w:t>
      </w:r>
    </w:p>
    <w:p w14:paraId="70004278" w14:textId="202064F8" w:rsidR="005C1FA5" w:rsidRPr="00BF7F72"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 </w:t>
      </w:r>
      <w:r w:rsidRPr="00BF7F72">
        <w:rPr>
          <w:rFonts w:ascii="Verdana" w:hAnsi="Verdana" w:cs="Verdana"/>
          <w:sz w:val="18"/>
          <w:szCs w:val="18"/>
        </w:rPr>
        <w:fldChar w:fldCharType="begin"/>
      </w:r>
      <w:r w:rsidRPr="00BF7F72">
        <w:rPr>
          <w:rFonts w:ascii="Verdana" w:hAnsi="Verdana" w:cs="Verdana"/>
          <w:sz w:val="18"/>
          <w:szCs w:val="18"/>
        </w:rPr>
        <w:instrText xml:space="preserve"> QUOTE </w:instrText>
      </w:r>
      <m:oMath>
        <m:r>
          <m:rPr>
            <m:sty m:val="p"/>
          </m:rPr>
          <w:rPr>
            <w:rFonts w:ascii="Cambria Math" w:eastAsia="Calibri" w:hAnsi="Cambria Math" w:cs="Arial"/>
            <w:sz w:val="18"/>
            <w:szCs w:val="18"/>
          </w:rPr>
          <m:t xml:space="preserve"> X </m:t>
        </m:r>
        <m:f>
          <m:fPr>
            <m:ctrlPr>
              <w:rPr>
                <w:rFonts w:ascii="Cambria Math" w:eastAsia="Calibri" w:hAnsi="Cambria Math" w:cs="Arial"/>
                <w:i/>
                <w:sz w:val="18"/>
                <w:szCs w:val="18"/>
              </w:rPr>
            </m:ctrlPr>
          </m:fPr>
          <m:num>
            <m:r>
              <m:rPr>
                <m:sty m:val="p"/>
              </m:rPr>
              <w:rPr>
                <w:rFonts w:ascii="Cambria Math" w:eastAsia="Calibri" w:hAnsi="Cambria Math" w:cs="Arial"/>
                <w:sz w:val="18"/>
                <w:szCs w:val="18"/>
              </w:rPr>
              <m:t>VAN de las inversiones comprometidas por el licitador de la oferta Y</m:t>
            </m:r>
          </m:num>
          <m:den>
            <m:r>
              <m:rPr>
                <m:sty m:val="p"/>
              </m:rPr>
              <w:rPr>
                <w:rFonts w:ascii="Cambria Math" w:eastAsia="Calibri" w:hAnsi="Cambria Math" w:cs="Arial"/>
                <w:sz w:val="18"/>
                <w:szCs w:val="18"/>
              </w:rPr>
              <m:t>VAN de las inversiones comprometidas por el licitador de la merjor oferta</m:t>
            </m:r>
          </m:den>
        </m:f>
      </m:oMath>
      <w:r w:rsidRPr="00BF7F72">
        <w:rPr>
          <w:rFonts w:ascii="Verdana" w:hAnsi="Verdana" w:cs="Verdana"/>
          <w:sz w:val="18"/>
          <w:szCs w:val="18"/>
        </w:rPr>
        <w:instrText xml:space="preserve"> </w:instrText>
      </w:r>
      <w:r w:rsidRPr="00BF7F72">
        <w:rPr>
          <w:rFonts w:ascii="Verdana" w:hAnsi="Verdana" w:cs="Verdana"/>
          <w:sz w:val="18"/>
          <w:szCs w:val="18"/>
        </w:rPr>
        <w:fldChar w:fldCharType="separate"/>
      </w:r>
      <w:r w:rsidRPr="00BF7F72">
        <w:rPr>
          <w:rFonts w:ascii="Verdana" w:hAnsi="Verdana" w:cs="Verdana"/>
          <w:sz w:val="18"/>
          <w:szCs w:val="18"/>
        </w:rPr>
        <w:fldChar w:fldCharType="end"/>
      </w:r>
    </w:p>
    <w:p w14:paraId="5502D9EC" w14:textId="6F28289A" w:rsidR="005C1FA5" w:rsidRPr="00BF7F72" w:rsidRDefault="005C1FA5" w:rsidP="005C1FA5">
      <w:pPr>
        <w:tabs>
          <w:tab w:val="left" w:pos="426"/>
          <w:tab w:val="left" w:pos="709"/>
          <w:tab w:val="left" w:pos="1276"/>
          <w:tab w:val="left" w:pos="1560"/>
        </w:tabs>
        <w:jc w:val="both"/>
        <w:rPr>
          <w:rFonts w:ascii="Verdana" w:hAnsi="Verdana" w:cs="Verdana"/>
          <w:sz w:val="18"/>
          <w:szCs w:val="18"/>
        </w:rPr>
      </w:pPr>
      <w:bookmarkStart w:id="10" w:name="_Hlk203228751"/>
      <w:r w:rsidRPr="00BF7F72">
        <w:rPr>
          <w:rFonts w:ascii="Verdana" w:hAnsi="Verdana" w:cs="Verdana"/>
          <w:sz w:val="18"/>
          <w:szCs w:val="18"/>
        </w:rPr>
        <w:t>El VAN de la inversión se define como el Valor Actualizado Neto al año 202</w:t>
      </w:r>
      <w:r>
        <w:rPr>
          <w:rFonts w:ascii="Verdana" w:hAnsi="Verdana" w:cs="Verdana"/>
          <w:sz w:val="18"/>
          <w:szCs w:val="18"/>
        </w:rPr>
        <w:t>5</w:t>
      </w:r>
      <w:r w:rsidRPr="00BF7F72">
        <w:rPr>
          <w:rFonts w:ascii="Verdana" w:hAnsi="Verdana" w:cs="Verdana"/>
          <w:sz w:val="18"/>
          <w:szCs w:val="18"/>
        </w:rPr>
        <w:t xml:space="preserve"> de las principales inversiones propuestas durante los primeros 5 años de concesión, </w:t>
      </w:r>
      <w:r w:rsidRPr="00DF209F">
        <w:rPr>
          <w:rFonts w:ascii="Verdana" w:hAnsi="Verdana" w:cs="Verdana"/>
          <w:sz w:val="18"/>
          <w:szCs w:val="18"/>
        </w:rPr>
        <w:t>considerando que el 1 de enero de 202</w:t>
      </w:r>
      <w:r w:rsidRPr="00BF7F72">
        <w:rPr>
          <w:rFonts w:ascii="Verdana" w:hAnsi="Verdana" w:cs="Verdana"/>
          <w:sz w:val="18"/>
          <w:szCs w:val="18"/>
        </w:rPr>
        <w:t>7</w:t>
      </w:r>
      <w:r w:rsidRPr="00DF209F">
        <w:rPr>
          <w:rFonts w:ascii="Verdana" w:hAnsi="Verdana" w:cs="Verdana"/>
          <w:sz w:val="18"/>
          <w:szCs w:val="18"/>
        </w:rPr>
        <w:t xml:space="preserve"> comenzará la concesión, mediante la puesta a disposición por la APBC al concesionario de los terrenos del ámbito de la concesión</w:t>
      </w:r>
      <w:r w:rsidRPr="00BF7F72">
        <w:rPr>
          <w:rFonts w:ascii="Verdana" w:hAnsi="Verdana" w:cs="Verdana"/>
          <w:sz w:val="18"/>
          <w:szCs w:val="18"/>
        </w:rPr>
        <w:t xml:space="preserve">. </w:t>
      </w:r>
      <w:r w:rsidRPr="00DF209F">
        <w:rPr>
          <w:rFonts w:ascii="Verdana" w:hAnsi="Verdana" w:cs="Verdana"/>
          <w:sz w:val="18"/>
          <w:szCs w:val="18"/>
        </w:rPr>
        <w:t xml:space="preserve">El inicio de explotación </w:t>
      </w:r>
      <w:r w:rsidRPr="00BF7F72">
        <w:rPr>
          <w:rFonts w:ascii="Verdana" w:hAnsi="Verdana" w:cs="Verdana"/>
          <w:sz w:val="18"/>
          <w:szCs w:val="18"/>
        </w:rPr>
        <w:t xml:space="preserve">será </w:t>
      </w:r>
      <w:r w:rsidRPr="00DF209F">
        <w:rPr>
          <w:rFonts w:ascii="Verdana" w:hAnsi="Verdana" w:cs="Verdana"/>
          <w:sz w:val="18"/>
          <w:szCs w:val="18"/>
        </w:rPr>
        <w:t xml:space="preserve">conforme a la </w:t>
      </w:r>
      <w:r w:rsidRPr="00BF7F72">
        <w:rPr>
          <w:rFonts w:ascii="Verdana" w:hAnsi="Verdana" w:cs="Verdana"/>
          <w:sz w:val="18"/>
          <w:szCs w:val="18"/>
        </w:rPr>
        <w:t xml:space="preserve">oferta del licitador, debiendo cumplir en todo caso los plazos máximos establecidos en el presente pliego. </w:t>
      </w:r>
      <w:r w:rsidR="00797672">
        <w:rPr>
          <w:rFonts w:ascii="Verdana" w:hAnsi="Verdana" w:cs="Verdana"/>
          <w:sz w:val="18"/>
          <w:szCs w:val="18"/>
        </w:rPr>
        <w:t>No se incluirá en el VAN de inversiones los importes correspondientes a las obras y equipamientos recogidos en el anejo nº5.</w:t>
      </w:r>
    </w:p>
    <w:p w14:paraId="696F14F7"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65842696"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t>Se calculará a partir de los datos consignados por el licitador en su oferta en la Propuesta de Inversión y Tasas a Abonar de acuerdo con las siguientes fórmulas y valores:</w:t>
      </w:r>
    </w:p>
    <w:p w14:paraId="19C9470C" w14:textId="77777777" w:rsidR="005C1FA5" w:rsidRPr="00BF7F72" w:rsidRDefault="005C1FA5" w:rsidP="005C1FA5">
      <w:pPr>
        <w:tabs>
          <w:tab w:val="left" w:pos="426"/>
          <w:tab w:val="left" w:pos="709"/>
          <w:tab w:val="left" w:pos="1276"/>
          <w:tab w:val="left" w:pos="1560"/>
        </w:tabs>
        <w:jc w:val="both"/>
        <w:rPr>
          <w:rFonts w:ascii="Verdana" w:hAnsi="Verdana" w:cs="Verdana"/>
          <w:sz w:val="18"/>
          <w:szCs w:val="18"/>
        </w:rPr>
      </w:pPr>
    </w:p>
    <w:p w14:paraId="59B7692E" w14:textId="77777777" w:rsidR="005C1FA5" w:rsidRPr="00BF7F72" w:rsidRDefault="005C1FA5" w:rsidP="005C1FA5">
      <w:pPr>
        <w:numPr>
          <w:ilvl w:val="0"/>
          <w:numId w:val="32"/>
        </w:num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t>Tasa de Descuento 7,5%</w:t>
      </w:r>
    </w:p>
    <w:p w14:paraId="6C4AF109" w14:textId="77777777" w:rsidR="005C1FA5" w:rsidRPr="00BF7F72" w:rsidRDefault="005C1FA5" w:rsidP="005C1FA5">
      <w:pPr>
        <w:numPr>
          <w:ilvl w:val="0"/>
          <w:numId w:val="32"/>
        </w:num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t>Plazo 5 años</w:t>
      </w:r>
    </w:p>
    <w:p w14:paraId="120DD29E" w14:textId="77777777" w:rsidR="005C1FA5" w:rsidRPr="00BF7F72" w:rsidRDefault="005C1FA5" w:rsidP="005C1FA5">
      <w:pPr>
        <w:numPr>
          <w:ilvl w:val="0"/>
          <w:numId w:val="32"/>
        </w:num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t>Inversión: el total de la inversión ofertada por el concursante en su Propuesta.</w:t>
      </w:r>
    </w:p>
    <w:bookmarkEnd w:id="10"/>
    <w:p w14:paraId="3755C40D"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bookmarkEnd w:id="7"/>
    <w:p w14:paraId="704EF997"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C.3) </w:t>
      </w:r>
      <w:r w:rsidRPr="00DF209F">
        <w:rPr>
          <w:rFonts w:ascii="Verdana" w:hAnsi="Verdana" w:cs="Verdana"/>
          <w:b/>
          <w:sz w:val="18"/>
          <w:szCs w:val="18"/>
        </w:rPr>
        <w:t xml:space="preserve">Hasta </w:t>
      </w:r>
      <w:r>
        <w:rPr>
          <w:rFonts w:ascii="Verdana" w:hAnsi="Verdana" w:cs="Verdana"/>
          <w:b/>
          <w:sz w:val="18"/>
          <w:szCs w:val="18"/>
        </w:rPr>
        <w:t>6</w:t>
      </w:r>
      <w:r w:rsidRPr="00DF209F">
        <w:rPr>
          <w:rFonts w:ascii="Verdana" w:hAnsi="Verdana" w:cs="Verdana"/>
          <w:b/>
          <w:sz w:val="18"/>
          <w:szCs w:val="18"/>
        </w:rPr>
        <w:t xml:space="preserve"> puntos</w:t>
      </w:r>
      <w:r w:rsidRPr="00DF209F">
        <w:rPr>
          <w:rFonts w:ascii="Verdana" w:hAnsi="Verdana" w:cs="Verdana"/>
          <w:sz w:val="18"/>
          <w:szCs w:val="18"/>
        </w:rPr>
        <w:t xml:space="preserve"> de este apartado en función de la</w:t>
      </w:r>
      <w:r>
        <w:rPr>
          <w:rFonts w:ascii="Verdana" w:hAnsi="Verdana" w:cs="Verdana"/>
          <w:sz w:val="18"/>
          <w:szCs w:val="18"/>
        </w:rPr>
        <w:t>s</w:t>
      </w:r>
      <w:r w:rsidRPr="00DF209F">
        <w:rPr>
          <w:rFonts w:ascii="Verdana" w:hAnsi="Verdana" w:cs="Verdana"/>
          <w:sz w:val="18"/>
          <w:szCs w:val="18"/>
        </w:rPr>
        <w:t xml:space="preserve"> </w:t>
      </w:r>
      <w:bookmarkStart w:id="11" w:name="_Hlk203228825"/>
      <w:r w:rsidRPr="00DF209F">
        <w:rPr>
          <w:rFonts w:ascii="Verdana" w:hAnsi="Verdana" w:cs="Verdana"/>
          <w:b/>
          <w:sz w:val="18"/>
          <w:szCs w:val="18"/>
        </w:rPr>
        <w:t xml:space="preserve">tarifas máximas </w:t>
      </w:r>
      <w:r w:rsidRPr="00DF209F">
        <w:rPr>
          <w:rFonts w:ascii="Verdana" w:hAnsi="Verdana" w:cs="Verdana"/>
          <w:sz w:val="18"/>
          <w:szCs w:val="18"/>
        </w:rPr>
        <w:t>aplicables al usuario</w:t>
      </w:r>
      <w:r>
        <w:rPr>
          <w:rFonts w:ascii="Verdana" w:hAnsi="Verdana" w:cs="Verdana"/>
          <w:sz w:val="18"/>
          <w:szCs w:val="18"/>
        </w:rPr>
        <w:t>.</w:t>
      </w:r>
      <w:r w:rsidRPr="00DF209F">
        <w:rPr>
          <w:rFonts w:ascii="Verdana" w:hAnsi="Verdana" w:cs="Verdana"/>
          <w:sz w:val="18"/>
          <w:szCs w:val="18"/>
        </w:rPr>
        <w:t xml:space="preserve"> </w:t>
      </w:r>
      <w:r>
        <w:rPr>
          <w:rFonts w:ascii="Verdana" w:hAnsi="Verdana" w:cs="Verdana"/>
          <w:sz w:val="18"/>
          <w:szCs w:val="18"/>
        </w:rPr>
        <w:t xml:space="preserve"> </w:t>
      </w:r>
      <w:r w:rsidRPr="00DF209F">
        <w:rPr>
          <w:rFonts w:ascii="Verdana" w:hAnsi="Verdana" w:cs="Verdana"/>
          <w:sz w:val="18"/>
          <w:szCs w:val="18"/>
        </w:rPr>
        <w:t xml:space="preserve">  </w:t>
      </w:r>
    </w:p>
    <w:p w14:paraId="20CA1204"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0321D62F"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A efectos de su valoración, se considerarán las siguientes baremaciones y criterios:</w:t>
      </w:r>
    </w:p>
    <w:p w14:paraId="44227B6D"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 xml:space="preserve"> </w:t>
      </w:r>
    </w:p>
    <w:p w14:paraId="79E5E0D5"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1º. Se identificará la oferta que proponga la menor tarifa, mediante la siguiente baremación:</w:t>
      </w:r>
    </w:p>
    <w:p w14:paraId="02EF533A"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843"/>
      </w:tblGrid>
      <w:tr w:rsidR="005C1FA5" w:rsidRPr="006D6586" w14:paraId="2D0E8E7B" w14:textId="77777777" w:rsidTr="005E43E7">
        <w:tc>
          <w:tcPr>
            <w:tcW w:w="6345" w:type="dxa"/>
            <w:tcBorders>
              <w:top w:val="nil"/>
              <w:left w:val="nil"/>
            </w:tcBorders>
          </w:tcPr>
          <w:p w14:paraId="325897B0"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p>
        </w:tc>
        <w:tc>
          <w:tcPr>
            <w:tcW w:w="1701" w:type="dxa"/>
          </w:tcPr>
          <w:p w14:paraId="0BBFF696"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Tarifa propuesta</w:t>
            </w:r>
          </w:p>
        </w:tc>
        <w:tc>
          <w:tcPr>
            <w:tcW w:w="1843" w:type="dxa"/>
          </w:tcPr>
          <w:p w14:paraId="5E639316"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Tarifa máxima</w:t>
            </w:r>
          </w:p>
        </w:tc>
      </w:tr>
      <w:tr w:rsidR="005C1FA5" w:rsidRPr="006D6586" w14:paraId="52D17DB6" w14:textId="77777777" w:rsidTr="005E43E7">
        <w:tc>
          <w:tcPr>
            <w:tcW w:w="6345" w:type="dxa"/>
            <w:vAlign w:val="center"/>
          </w:tcPr>
          <w:p w14:paraId="227CD635" w14:textId="77777777" w:rsidR="005C1FA5" w:rsidRPr="006D6586" w:rsidRDefault="005C1FA5" w:rsidP="005C1FA5">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Uso de instalación de atraque</w:t>
            </w:r>
          </w:p>
        </w:tc>
        <w:tc>
          <w:tcPr>
            <w:tcW w:w="1701" w:type="dxa"/>
            <w:vAlign w:val="center"/>
          </w:tcPr>
          <w:p w14:paraId="2A327AB5"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6D9A4838"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0,015 € por unidad de GT</w:t>
            </w:r>
            <w:r>
              <w:rPr>
                <w:rFonts w:ascii="Verdana" w:hAnsi="Verdana" w:cs="Verdana"/>
                <w:sz w:val="18"/>
                <w:szCs w:val="18"/>
              </w:rPr>
              <w:t xml:space="preserve"> y </w:t>
            </w:r>
            <w:r w:rsidRPr="006D6586">
              <w:rPr>
                <w:rFonts w:ascii="Verdana" w:hAnsi="Verdana" w:cs="Verdana"/>
                <w:sz w:val="18"/>
                <w:szCs w:val="18"/>
              </w:rPr>
              <w:t>h</w:t>
            </w:r>
          </w:p>
        </w:tc>
      </w:tr>
      <w:tr w:rsidR="005C1FA5" w:rsidRPr="006D6586" w14:paraId="675A1E22" w14:textId="77777777" w:rsidTr="005E43E7">
        <w:tc>
          <w:tcPr>
            <w:tcW w:w="6345" w:type="dxa"/>
            <w:vAlign w:val="center"/>
          </w:tcPr>
          <w:p w14:paraId="49D08236" w14:textId="77777777" w:rsidR="005C1FA5" w:rsidRPr="006D6586" w:rsidRDefault="005C1FA5" w:rsidP="005C1FA5">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Por pasajero en régimen de tránsito</w:t>
            </w:r>
          </w:p>
        </w:tc>
        <w:tc>
          <w:tcPr>
            <w:tcW w:w="1701" w:type="dxa"/>
            <w:vAlign w:val="center"/>
          </w:tcPr>
          <w:p w14:paraId="5F203C50"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72B6BC13"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5</w:t>
            </w:r>
            <w:r w:rsidRPr="006D6586">
              <w:rPr>
                <w:rFonts w:ascii="Verdana" w:hAnsi="Verdana" w:cs="Verdana"/>
                <w:sz w:val="18"/>
                <w:szCs w:val="18"/>
              </w:rPr>
              <w:t>,</w:t>
            </w:r>
            <w:r>
              <w:rPr>
                <w:rFonts w:ascii="Verdana" w:hAnsi="Verdana" w:cs="Verdana"/>
                <w:sz w:val="18"/>
                <w:szCs w:val="18"/>
              </w:rPr>
              <w:t>40</w:t>
            </w:r>
            <w:r w:rsidRPr="006D6586">
              <w:rPr>
                <w:rFonts w:ascii="Verdana" w:hAnsi="Verdana" w:cs="Verdana"/>
                <w:sz w:val="18"/>
                <w:szCs w:val="18"/>
              </w:rPr>
              <w:t xml:space="preserve"> € por pasajero</w:t>
            </w:r>
          </w:p>
        </w:tc>
      </w:tr>
      <w:tr w:rsidR="005C1FA5" w:rsidRPr="006D6586" w14:paraId="1CE4D9D5" w14:textId="77777777" w:rsidTr="005E43E7">
        <w:tc>
          <w:tcPr>
            <w:tcW w:w="6345" w:type="dxa"/>
            <w:vAlign w:val="center"/>
          </w:tcPr>
          <w:p w14:paraId="0742FAA9" w14:textId="77777777" w:rsidR="005C1FA5" w:rsidRPr="006D6586" w:rsidRDefault="005C1FA5" w:rsidP="005C1FA5">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Por pasajero en régimen de embarque/desembarque</w:t>
            </w:r>
          </w:p>
        </w:tc>
        <w:tc>
          <w:tcPr>
            <w:tcW w:w="1701" w:type="dxa"/>
            <w:vAlign w:val="center"/>
          </w:tcPr>
          <w:p w14:paraId="2F96E5FC"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4B01BE0D"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1</w:t>
            </w:r>
            <w:r>
              <w:rPr>
                <w:rFonts w:ascii="Verdana" w:hAnsi="Verdana" w:cs="Verdana"/>
                <w:sz w:val="18"/>
                <w:szCs w:val="18"/>
              </w:rPr>
              <w:t>4</w:t>
            </w:r>
            <w:r w:rsidRPr="006D6586">
              <w:rPr>
                <w:rFonts w:ascii="Verdana" w:hAnsi="Verdana" w:cs="Verdana"/>
                <w:sz w:val="18"/>
                <w:szCs w:val="18"/>
              </w:rPr>
              <w:t>,5</w:t>
            </w:r>
            <w:r>
              <w:rPr>
                <w:rFonts w:ascii="Verdana" w:hAnsi="Verdana" w:cs="Verdana"/>
                <w:sz w:val="18"/>
                <w:szCs w:val="18"/>
              </w:rPr>
              <w:t>0</w:t>
            </w:r>
            <w:r w:rsidRPr="006D6586">
              <w:rPr>
                <w:rFonts w:ascii="Verdana" w:hAnsi="Verdana" w:cs="Verdana"/>
                <w:sz w:val="18"/>
                <w:szCs w:val="18"/>
              </w:rPr>
              <w:t xml:space="preserve"> € por pasajero</w:t>
            </w:r>
          </w:p>
        </w:tc>
      </w:tr>
      <w:tr w:rsidR="005C1FA5" w:rsidRPr="006D6586" w14:paraId="64CDC10D" w14:textId="77777777" w:rsidTr="005E43E7">
        <w:tc>
          <w:tcPr>
            <w:tcW w:w="6345" w:type="dxa"/>
            <w:vAlign w:val="center"/>
          </w:tcPr>
          <w:p w14:paraId="12858371" w14:textId="77777777" w:rsidR="005C1FA5" w:rsidRPr="006D6586" w:rsidRDefault="005C1FA5" w:rsidP="005C1FA5">
            <w:pPr>
              <w:numPr>
                <w:ilvl w:val="0"/>
                <w:numId w:val="33"/>
              </w:num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Uso de la terminal de pasajeros por terceros</w:t>
            </w:r>
          </w:p>
        </w:tc>
        <w:tc>
          <w:tcPr>
            <w:tcW w:w="1701" w:type="dxa"/>
            <w:vAlign w:val="center"/>
          </w:tcPr>
          <w:p w14:paraId="27104F55"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p>
        </w:tc>
        <w:tc>
          <w:tcPr>
            <w:tcW w:w="1843" w:type="dxa"/>
            <w:vAlign w:val="center"/>
          </w:tcPr>
          <w:p w14:paraId="37C03C15" w14:textId="77777777" w:rsidR="005C1FA5" w:rsidRPr="006D6586" w:rsidRDefault="005C1FA5" w:rsidP="005E43E7">
            <w:pPr>
              <w:tabs>
                <w:tab w:val="left" w:pos="426"/>
                <w:tab w:val="left" w:pos="709"/>
                <w:tab w:val="left" w:pos="1276"/>
                <w:tab w:val="left" w:pos="1560"/>
              </w:tabs>
              <w:jc w:val="both"/>
              <w:rPr>
                <w:rFonts w:ascii="Verdana" w:hAnsi="Verdana" w:cs="Verdana"/>
                <w:sz w:val="18"/>
                <w:szCs w:val="18"/>
              </w:rPr>
            </w:pPr>
            <w:r w:rsidRPr="006D6586">
              <w:rPr>
                <w:rFonts w:ascii="Verdana" w:hAnsi="Verdana" w:cs="Verdana"/>
                <w:sz w:val="18"/>
                <w:szCs w:val="18"/>
              </w:rPr>
              <w:t>25% de tarifa propuesta por pasajero.</w:t>
            </w:r>
          </w:p>
        </w:tc>
      </w:tr>
      <w:bookmarkEnd w:id="11"/>
    </w:tbl>
    <w:p w14:paraId="4473FE3E"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30ED674B" w14:textId="77777777" w:rsidR="005C1FA5" w:rsidRDefault="005C1FA5" w:rsidP="005C1FA5">
      <w:pPr>
        <w:tabs>
          <w:tab w:val="left" w:pos="426"/>
          <w:tab w:val="left" w:pos="709"/>
          <w:tab w:val="left" w:pos="1276"/>
          <w:tab w:val="left" w:pos="1560"/>
        </w:tabs>
        <w:jc w:val="both"/>
        <w:rPr>
          <w:rFonts w:ascii="Verdana" w:hAnsi="Verdana" w:cs="Verdana"/>
          <w:sz w:val="18"/>
          <w:szCs w:val="18"/>
          <w:lang w:val="pt-PT"/>
        </w:rPr>
      </w:pPr>
      <w:r w:rsidRPr="00DF209F">
        <w:rPr>
          <w:rFonts w:ascii="Verdana" w:hAnsi="Verdana" w:cs="Verdana"/>
          <w:sz w:val="18"/>
          <w:szCs w:val="18"/>
          <w:lang w:val="pt-PT"/>
        </w:rPr>
        <w:t>Baremo total= 0,</w:t>
      </w:r>
      <w:r>
        <w:rPr>
          <w:rFonts w:ascii="Verdana" w:hAnsi="Verdana" w:cs="Verdana"/>
          <w:sz w:val="18"/>
          <w:szCs w:val="18"/>
          <w:lang w:val="pt-PT"/>
        </w:rPr>
        <w:t>4</w:t>
      </w:r>
      <w:r w:rsidRPr="00DF209F">
        <w:rPr>
          <w:rFonts w:ascii="Verdana" w:hAnsi="Verdana" w:cs="Verdana"/>
          <w:sz w:val="18"/>
          <w:szCs w:val="18"/>
          <w:lang w:val="pt-PT"/>
        </w:rPr>
        <w:t>x</w:t>
      </w:r>
      <w:r>
        <w:rPr>
          <w:rFonts w:ascii="Verdana" w:hAnsi="Verdana" w:cs="Verdana"/>
          <w:sz w:val="18"/>
          <w:szCs w:val="18"/>
          <w:lang w:val="pt-PT"/>
        </w:rPr>
        <w:t>A</w:t>
      </w:r>
      <w:r w:rsidRPr="00DF209F">
        <w:rPr>
          <w:rFonts w:ascii="Verdana" w:hAnsi="Verdana" w:cs="Verdana"/>
          <w:sz w:val="18"/>
          <w:szCs w:val="18"/>
          <w:lang w:val="pt-PT"/>
        </w:rPr>
        <w:t xml:space="preserve"> + 0,</w:t>
      </w:r>
      <w:r>
        <w:rPr>
          <w:rFonts w:ascii="Verdana" w:hAnsi="Verdana" w:cs="Verdana"/>
          <w:sz w:val="18"/>
          <w:szCs w:val="18"/>
          <w:lang w:val="pt-PT"/>
        </w:rPr>
        <w:t>4</w:t>
      </w:r>
      <w:r w:rsidRPr="00DF209F">
        <w:rPr>
          <w:rFonts w:ascii="Verdana" w:hAnsi="Verdana" w:cs="Verdana"/>
          <w:sz w:val="18"/>
          <w:szCs w:val="18"/>
          <w:lang w:val="pt-PT"/>
        </w:rPr>
        <w:t>xB + 0,</w:t>
      </w:r>
      <w:r>
        <w:rPr>
          <w:rFonts w:ascii="Verdana" w:hAnsi="Verdana" w:cs="Verdana"/>
          <w:sz w:val="18"/>
          <w:szCs w:val="18"/>
          <w:lang w:val="pt-PT"/>
        </w:rPr>
        <w:t>2xC</w:t>
      </w:r>
    </w:p>
    <w:p w14:paraId="1EA068C3" w14:textId="77777777" w:rsidR="005C1FA5" w:rsidRPr="00DF209F" w:rsidRDefault="005C1FA5" w:rsidP="005C1FA5">
      <w:pPr>
        <w:tabs>
          <w:tab w:val="left" w:pos="426"/>
          <w:tab w:val="left" w:pos="709"/>
          <w:tab w:val="left" w:pos="1276"/>
          <w:tab w:val="left" w:pos="1560"/>
        </w:tabs>
        <w:jc w:val="both"/>
        <w:rPr>
          <w:rFonts w:ascii="Verdana" w:hAnsi="Verdana" w:cs="Verdana"/>
          <w:sz w:val="18"/>
          <w:szCs w:val="18"/>
          <w:lang w:val="pt-PT"/>
        </w:rPr>
      </w:pPr>
    </w:p>
    <w:p w14:paraId="0ADFC361"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DF209F">
        <w:rPr>
          <w:rFonts w:ascii="Verdana" w:hAnsi="Verdana" w:cs="Verdana"/>
          <w:sz w:val="18"/>
          <w:szCs w:val="18"/>
        </w:rPr>
        <w:t>2º. Se asignará la máxima puntuación (</w:t>
      </w:r>
      <w:r>
        <w:rPr>
          <w:rFonts w:ascii="Verdana" w:hAnsi="Verdana" w:cs="Verdana"/>
          <w:sz w:val="18"/>
          <w:szCs w:val="18"/>
        </w:rPr>
        <w:t>6</w:t>
      </w:r>
      <w:r w:rsidRPr="00DF209F">
        <w:rPr>
          <w:rFonts w:ascii="Verdana" w:hAnsi="Verdana" w:cs="Verdana"/>
          <w:sz w:val="18"/>
          <w:szCs w:val="18"/>
        </w:rPr>
        <w:t xml:space="preserve"> puntos) a la oferta que obtenga la </w:t>
      </w:r>
      <w:r>
        <w:rPr>
          <w:rFonts w:ascii="Verdana" w:hAnsi="Verdana" w:cs="Verdana"/>
          <w:sz w:val="18"/>
          <w:szCs w:val="18"/>
        </w:rPr>
        <w:t>meno</w:t>
      </w:r>
      <w:r w:rsidRPr="00DF209F">
        <w:rPr>
          <w:rFonts w:ascii="Verdana" w:hAnsi="Verdana" w:cs="Verdana"/>
          <w:sz w:val="18"/>
          <w:szCs w:val="18"/>
        </w:rPr>
        <w:t>r baremación. El resto se puntuará linealmente de acuerdo con la siguiente fórmula:</w:t>
      </w:r>
    </w:p>
    <w:p w14:paraId="45571F1A"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3A51117F"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sidRPr="00BF7F72">
        <w:rPr>
          <w:rFonts w:ascii="Verdana" w:hAnsi="Verdana" w:cs="Verdana"/>
          <w:sz w:val="18"/>
          <w:szCs w:val="18"/>
        </w:rPr>
        <w:t xml:space="preserve">Asignación oferta Y = </w:t>
      </w:r>
      <w:r>
        <w:rPr>
          <w:rFonts w:ascii="Verdana" w:hAnsi="Verdana" w:cs="Verdana"/>
          <w:sz w:val="18"/>
          <w:szCs w:val="18"/>
        </w:rPr>
        <w:t>6 x (1/Baremo de la oferta Y) / (1/Baremo de la mejor oferta).</w:t>
      </w:r>
    </w:p>
    <w:p w14:paraId="531901F0"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57BDC818" w14:textId="77777777" w:rsidR="005C1FA5" w:rsidRDefault="005C1FA5" w:rsidP="005C1FA5">
      <w:pPr>
        <w:tabs>
          <w:tab w:val="left" w:pos="426"/>
          <w:tab w:val="left" w:pos="709"/>
          <w:tab w:val="left" w:pos="1276"/>
          <w:tab w:val="left" w:pos="1560"/>
        </w:tabs>
        <w:jc w:val="both"/>
        <w:rPr>
          <w:rFonts w:ascii="Verdana" w:hAnsi="Verdana" w:cs="Verdana"/>
          <w:sz w:val="18"/>
          <w:szCs w:val="18"/>
        </w:rPr>
      </w:pPr>
      <w:r>
        <w:rPr>
          <w:rFonts w:ascii="Verdana" w:hAnsi="Verdana" w:cs="Verdana"/>
          <w:sz w:val="18"/>
          <w:szCs w:val="18"/>
        </w:rPr>
        <w:t xml:space="preserve">C.4) </w:t>
      </w:r>
      <w:r w:rsidRPr="00C5588A">
        <w:rPr>
          <w:rFonts w:ascii="Verdana" w:hAnsi="Verdana" w:cs="Verdana"/>
          <w:b/>
          <w:bCs/>
          <w:sz w:val="18"/>
          <w:szCs w:val="18"/>
        </w:rPr>
        <w:t>Hasta 4 puntos</w:t>
      </w:r>
      <w:r>
        <w:rPr>
          <w:rFonts w:ascii="Verdana" w:hAnsi="Verdana" w:cs="Verdana"/>
          <w:sz w:val="18"/>
          <w:szCs w:val="18"/>
        </w:rPr>
        <w:t xml:space="preserve"> por el e</w:t>
      </w:r>
      <w:r w:rsidRPr="00C5588A">
        <w:rPr>
          <w:rFonts w:ascii="Verdana" w:hAnsi="Verdana" w:cs="Verdana"/>
          <w:sz w:val="18"/>
          <w:szCs w:val="18"/>
        </w:rPr>
        <w:t>studio económico-financiero de la explotación de la concesión</w:t>
      </w:r>
      <w:r>
        <w:rPr>
          <w:rFonts w:ascii="Verdana" w:hAnsi="Verdana" w:cs="Verdana"/>
          <w:sz w:val="18"/>
          <w:szCs w:val="18"/>
        </w:rPr>
        <w:t>.</w:t>
      </w:r>
      <w:r w:rsidRPr="00C5588A">
        <w:rPr>
          <w:rFonts w:ascii="Verdana" w:hAnsi="Verdana" w:cs="Verdana"/>
          <w:sz w:val="18"/>
          <w:szCs w:val="18"/>
        </w:rPr>
        <w:t xml:space="preserve"> </w:t>
      </w:r>
    </w:p>
    <w:p w14:paraId="26B22CEB" w14:textId="77777777" w:rsidR="005C1FA5" w:rsidRDefault="005C1FA5" w:rsidP="005C1FA5">
      <w:pPr>
        <w:tabs>
          <w:tab w:val="left" w:pos="426"/>
          <w:tab w:val="left" w:pos="709"/>
          <w:tab w:val="left" w:pos="1276"/>
          <w:tab w:val="left" w:pos="1560"/>
        </w:tabs>
        <w:jc w:val="both"/>
        <w:rPr>
          <w:rFonts w:ascii="Verdana" w:hAnsi="Verdana" w:cs="Verdana"/>
          <w:sz w:val="18"/>
          <w:szCs w:val="18"/>
        </w:rPr>
      </w:pPr>
    </w:p>
    <w:p w14:paraId="1C71F1F0" w14:textId="77777777" w:rsidR="005C1FA5" w:rsidRDefault="005C1FA5" w:rsidP="005C1FA5">
      <w:pPr>
        <w:tabs>
          <w:tab w:val="left" w:pos="0"/>
          <w:tab w:val="left" w:pos="1276"/>
          <w:tab w:val="left" w:pos="1560"/>
        </w:tabs>
        <w:spacing w:after="120"/>
        <w:jc w:val="both"/>
        <w:rPr>
          <w:rFonts w:ascii="Verdana" w:hAnsi="Verdana" w:cs="Verdana"/>
          <w:sz w:val="18"/>
        </w:rPr>
      </w:pPr>
      <w:r>
        <w:rPr>
          <w:rFonts w:ascii="Verdana" w:hAnsi="Verdana" w:cs="Verdana"/>
          <w:sz w:val="18"/>
          <w:szCs w:val="18"/>
        </w:rPr>
        <w:t>La puntuación obtenida por las ofertas admitidas corresponderá a la suma de las puntuaciones en los apartados A, B y C.</w:t>
      </w:r>
    </w:p>
    <w:p w14:paraId="5A5B515D" w14:textId="77777777" w:rsidR="005C1FA5" w:rsidRDefault="005C1FA5" w:rsidP="005C1FA5">
      <w:pPr>
        <w:pStyle w:val="Prrafodelista2"/>
        <w:widowControl w:val="0"/>
        <w:tabs>
          <w:tab w:val="left" w:pos="0"/>
        </w:tabs>
        <w:ind w:left="0"/>
        <w:jc w:val="both"/>
        <w:rPr>
          <w:rFonts w:ascii="Verdana" w:hAnsi="Verdana" w:cs="Verdana"/>
          <w:sz w:val="18"/>
        </w:rPr>
      </w:pPr>
      <w:r>
        <w:rPr>
          <w:rFonts w:ascii="Verdana" w:hAnsi="Verdana" w:cs="Verdana"/>
          <w:sz w:val="18"/>
        </w:rPr>
        <w:t>Una vez recibido por el secretario de la Mesa de Valoración el informe de la Comisión Técnica, se constituirá nuevamente la misma, adoptándose el oportuno acuerdo sobre la propuesta de adjudicación y elevando la referida documentación, junto con el acta y la propuesta que estime pertinente, por el director, al Consejo de Administración de la APBC.</w:t>
      </w:r>
    </w:p>
    <w:p w14:paraId="43AF8D1A" w14:textId="77777777" w:rsidR="009E2F51" w:rsidRDefault="009E2F51" w:rsidP="004B3442">
      <w:pPr>
        <w:jc w:val="center"/>
        <w:rPr>
          <w:rFonts w:ascii="Verdana" w:hAnsi="Verdana" w:cs="Verdana"/>
          <w:sz w:val="18"/>
          <w:szCs w:val="18"/>
        </w:rPr>
      </w:pPr>
    </w:p>
    <w:p w14:paraId="604A909F" w14:textId="77777777" w:rsidR="009E2F51" w:rsidRDefault="009E2F51" w:rsidP="004B3442">
      <w:pPr>
        <w:jc w:val="center"/>
        <w:rPr>
          <w:rFonts w:ascii="Verdana" w:hAnsi="Verdana" w:cs="Verdana"/>
          <w:sz w:val="18"/>
          <w:szCs w:val="18"/>
        </w:rPr>
      </w:pPr>
    </w:p>
    <w:p w14:paraId="4632AB76" w14:textId="77777777" w:rsidR="009E2F51" w:rsidRDefault="009E2F51" w:rsidP="004B3442">
      <w:pPr>
        <w:jc w:val="center"/>
        <w:rPr>
          <w:rFonts w:ascii="Verdana" w:hAnsi="Verdana" w:cs="Verdana"/>
          <w:sz w:val="18"/>
          <w:szCs w:val="18"/>
        </w:rPr>
      </w:pPr>
    </w:p>
    <w:p w14:paraId="17AD657B" w14:textId="77777777" w:rsidR="009E2F51" w:rsidRDefault="009E2F51" w:rsidP="004B3442">
      <w:pPr>
        <w:jc w:val="center"/>
        <w:rPr>
          <w:rFonts w:ascii="Verdana" w:hAnsi="Verdana" w:cs="Verdana"/>
          <w:sz w:val="18"/>
          <w:szCs w:val="18"/>
        </w:rPr>
      </w:pPr>
    </w:p>
    <w:p w14:paraId="0D0EFBF2" w14:textId="77777777" w:rsidR="009E2F51" w:rsidRDefault="009E2F51" w:rsidP="004B3442">
      <w:pPr>
        <w:jc w:val="center"/>
        <w:rPr>
          <w:rFonts w:ascii="Verdana" w:hAnsi="Verdana" w:cs="Verdana"/>
          <w:sz w:val="18"/>
          <w:szCs w:val="18"/>
        </w:rPr>
      </w:pP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sectPr w:rsidR="004B3442" w:rsidSect="00A7471C">
      <w:headerReference w:type="default" r:id="rId7"/>
      <w:footerReference w:type="default" r:id="rId8"/>
      <w:pgSz w:w="11906" w:h="16838"/>
      <w:pgMar w:top="1417" w:right="1701" w:bottom="1417" w:left="1701" w:header="28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85ED" w14:textId="6CB3AFED" w:rsidR="004E2436" w:rsidRPr="002A179F" w:rsidRDefault="004E2436" w:rsidP="004E2436">
    <w:pPr>
      <w:pStyle w:val="Piedepgina"/>
      <w:ind w:left="-709"/>
    </w:pPr>
    <w:r>
      <w:rPr>
        <w:noProof/>
        <w:lang w:eastAsia="es-ES"/>
      </w:rPr>
      <mc:AlternateContent>
        <mc:Choice Requires="wps">
          <w:drawing>
            <wp:anchor distT="0" distB="0" distL="114300" distR="114300" simplePos="0" relativeHeight="251659264" behindDoc="0" locked="0" layoutInCell="1" allowOverlap="1" wp14:anchorId="1D6F70CA" wp14:editId="389FFCD8">
              <wp:simplePos x="0" y="0"/>
              <wp:positionH relativeFrom="column">
                <wp:posOffset>5283200</wp:posOffset>
              </wp:positionH>
              <wp:positionV relativeFrom="paragraph">
                <wp:posOffset>188595</wp:posOffset>
              </wp:positionV>
              <wp:extent cx="609600" cy="279400"/>
              <wp:effectExtent l="0" t="0" r="3175" b="0"/>
              <wp:wrapNone/>
              <wp:docPr id="4403805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70CA" id="Rectángulo 2" o:spid="_x0000_s1026" style="position:absolute;left:0;text-align:left;margin-left:416pt;margin-top:14.85pt;width:48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v:textbox>
            </v:rect>
          </w:pict>
        </mc:Fallback>
      </mc:AlternateContent>
    </w:r>
    <w:r w:rsidRPr="000E6705">
      <w:rPr>
        <w:noProof/>
        <w:lang w:eastAsia="es-ES"/>
      </w:rPr>
      <w:drawing>
        <wp:inline distT="0" distB="0" distL="0" distR="0" wp14:anchorId="5746B9DE" wp14:editId="017F7CA5">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p w14:paraId="3D4D4F0E" w14:textId="4A9DCEA3" w:rsidR="009E2F51" w:rsidRPr="004E2436" w:rsidRDefault="009E2F51" w:rsidP="004E2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 w:id="1">
    <w:p w14:paraId="08E0AA43" w14:textId="77777777" w:rsidR="009D33BC" w:rsidRDefault="009D33BC" w:rsidP="009D33BC">
      <w:pPr>
        <w:pStyle w:val="Textonotapie"/>
      </w:pPr>
      <w:r>
        <w:rPr>
          <w:rStyle w:val="Refdenotaalpie"/>
        </w:rPr>
        <w:footnoteRef/>
      </w:r>
      <w:r>
        <w:t xml:space="preserve"> En todo caso se estimará una presencia en puerto de 8 horas</w:t>
      </w:r>
    </w:p>
  </w:footnote>
  <w:footnote w:id="2">
    <w:p w14:paraId="7C4D3A11" w14:textId="77777777" w:rsidR="005C1FA5" w:rsidRDefault="005C1FA5" w:rsidP="005C1FA5">
      <w:pPr>
        <w:pStyle w:val="Textonotapie"/>
      </w:pPr>
      <w:r>
        <w:rPr>
          <w:rStyle w:val="Refdenotaalpie"/>
        </w:rPr>
        <w:footnoteRef/>
      </w:r>
      <w:r>
        <w:t xml:space="preserve"> En todo caso se estimará una presencia en puerto de 8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0E"/>
    <w:multiLevelType w:val="multilevel"/>
    <w:tmpl w:val="CB3680E4"/>
    <w:name w:val="WWNum16"/>
    <w:lvl w:ilvl="0">
      <w:start w:val="1"/>
      <w:numFmt w:val="lowerLetter"/>
      <w:lvlText w:val="%1)"/>
      <w:lvlJc w:val="left"/>
      <w:pPr>
        <w:tabs>
          <w:tab w:val="num" w:pos="0"/>
        </w:tabs>
        <w:ind w:left="1068" w:hanging="360"/>
      </w:pPr>
      <w:rPr>
        <w:color w:val="00000A"/>
        <w:sz w:val="18"/>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F"/>
    <w:multiLevelType w:val="multilevel"/>
    <w:tmpl w:val="0000000F"/>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5"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6"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7"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8"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10"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1"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2"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4"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5"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6" w15:restartNumberingAfterBreak="0">
    <w:nsid w:val="00000042"/>
    <w:multiLevelType w:val="singleLevel"/>
    <w:tmpl w:val="00000042"/>
    <w:name w:val="WW8Num76"/>
    <w:lvl w:ilvl="0">
      <w:start w:val="1"/>
      <w:numFmt w:val="upperLetter"/>
      <w:lvlText w:val="%1)"/>
      <w:lvlJc w:val="left"/>
      <w:pPr>
        <w:tabs>
          <w:tab w:val="num" w:pos="0"/>
        </w:tabs>
        <w:ind w:left="720" w:hanging="360"/>
      </w:pPr>
      <w:rPr>
        <w:rFonts w:ascii="Verdana" w:hAnsi="Verdana" w:cs="Arial"/>
        <w:b/>
        <w:sz w:val="18"/>
        <w:szCs w:val="18"/>
        <w:lang w:val="es-ES"/>
      </w:rPr>
    </w:lvl>
  </w:abstractNum>
  <w:abstractNum w:abstractNumId="17"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8"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20"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21"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3"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A0D58A9"/>
    <w:multiLevelType w:val="hybridMultilevel"/>
    <w:tmpl w:val="3E4417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E7A1F3F"/>
    <w:multiLevelType w:val="hybridMultilevel"/>
    <w:tmpl w:val="D250E4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37126397"/>
    <w:multiLevelType w:val="hybridMultilevel"/>
    <w:tmpl w:val="10EECF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EB74B0"/>
    <w:multiLevelType w:val="hybridMultilevel"/>
    <w:tmpl w:val="A4FE2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9405332">
    <w:abstractNumId w:val="0"/>
  </w:num>
  <w:num w:numId="2" w16cid:durableId="1927879499">
    <w:abstractNumId w:val="1"/>
  </w:num>
  <w:num w:numId="3" w16cid:durableId="1395547395">
    <w:abstractNumId w:val="4"/>
  </w:num>
  <w:num w:numId="4" w16cid:durableId="1724598332">
    <w:abstractNumId w:val="5"/>
  </w:num>
  <w:num w:numId="5" w16cid:durableId="1890339700">
    <w:abstractNumId w:val="6"/>
  </w:num>
  <w:num w:numId="6" w16cid:durableId="1396245743">
    <w:abstractNumId w:val="7"/>
  </w:num>
  <w:num w:numId="7" w16cid:durableId="2051221256">
    <w:abstractNumId w:val="8"/>
  </w:num>
  <w:num w:numId="8" w16cid:durableId="1206600742">
    <w:abstractNumId w:val="9"/>
  </w:num>
  <w:num w:numId="9" w16cid:durableId="2061435611">
    <w:abstractNumId w:val="10"/>
  </w:num>
  <w:num w:numId="10" w16cid:durableId="1865240630">
    <w:abstractNumId w:val="11"/>
  </w:num>
  <w:num w:numId="11" w16cid:durableId="318537262">
    <w:abstractNumId w:val="12"/>
  </w:num>
  <w:num w:numId="12" w16cid:durableId="1119758704">
    <w:abstractNumId w:val="14"/>
  </w:num>
  <w:num w:numId="13" w16cid:durableId="1300265067">
    <w:abstractNumId w:val="15"/>
  </w:num>
  <w:num w:numId="14" w16cid:durableId="1338464651">
    <w:abstractNumId w:val="17"/>
  </w:num>
  <w:num w:numId="15" w16cid:durableId="290331646">
    <w:abstractNumId w:val="19"/>
  </w:num>
  <w:num w:numId="16" w16cid:durableId="1424644673">
    <w:abstractNumId w:val="21"/>
  </w:num>
  <w:num w:numId="17" w16cid:durableId="1476602427">
    <w:abstractNumId w:val="22"/>
  </w:num>
  <w:num w:numId="18" w16cid:durableId="1517694114">
    <w:abstractNumId w:val="23"/>
  </w:num>
  <w:num w:numId="19" w16cid:durableId="1691879162">
    <w:abstractNumId w:val="31"/>
  </w:num>
  <w:num w:numId="20" w16cid:durableId="165291019">
    <w:abstractNumId w:val="32"/>
  </w:num>
  <w:num w:numId="21" w16cid:durableId="481895931">
    <w:abstractNumId w:val="27"/>
  </w:num>
  <w:num w:numId="22" w16cid:durableId="1920671392">
    <w:abstractNumId w:val="18"/>
  </w:num>
  <w:num w:numId="23" w16cid:durableId="2055962150">
    <w:abstractNumId w:val="20"/>
  </w:num>
  <w:num w:numId="24" w16cid:durableId="1624650228">
    <w:abstractNumId w:val="26"/>
  </w:num>
  <w:num w:numId="25" w16cid:durableId="1840344973">
    <w:abstractNumId w:val="29"/>
  </w:num>
  <w:num w:numId="26" w16cid:durableId="1809086644">
    <w:abstractNumId w:val="30"/>
  </w:num>
  <w:num w:numId="27" w16cid:durableId="1605192375">
    <w:abstractNumId w:val="13"/>
  </w:num>
  <w:num w:numId="28" w16cid:durableId="1862544693">
    <w:abstractNumId w:val="2"/>
  </w:num>
  <w:num w:numId="29" w16cid:durableId="2054301715">
    <w:abstractNumId w:val="3"/>
  </w:num>
  <w:num w:numId="30" w16cid:durableId="197399995">
    <w:abstractNumId w:val="28"/>
  </w:num>
  <w:num w:numId="31" w16cid:durableId="1264723739">
    <w:abstractNumId w:val="25"/>
  </w:num>
  <w:num w:numId="32" w16cid:durableId="358357008">
    <w:abstractNumId w:val="33"/>
  </w:num>
  <w:num w:numId="33" w16cid:durableId="1996838540">
    <w:abstractNumId w:val="24"/>
  </w:num>
  <w:num w:numId="34" w16cid:durableId="812678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C5F26"/>
    <w:rsid w:val="000D7230"/>
    <w:rsid w:val="000E460E"/>
    <w:rsid w:val="001F5A8D"/>
    <w:rsid w:val="001F60BA"/>
    <w:rsid w:val="00276ECD"/>
    <w:rsid w:val="0028214B"/>
    <w:rsid w:val="002D47C1"/>
    <w:rsid w:val="002F4FC4"/>
    <w:rsid w:val="003228E3"/>
    <w:rsid w:val="0037724B"/>
    <w:rsid w:val="003C04AA"/>
    <w:rsid w:val="00415B62"/>
    <w:rsid w:val="00466509"/>
    <w:rsid w:val="004B3442"/>
    <w:rsid w:val="004E2436"/>
    <w:rsid w:val="00531AAC"/>
    <w:rsid w:val="005C1FA5"/>
    <w:rsid w:val="006B183E"/>
    <w:rsid w:val="00765F33"/>
    <w:rsid w:val="00797672"/>
    <w:rsid w:val="008257F6"/>
    <w:rsid w:val="00891D35"/>
    <w:rsid w:val="00922F44"/>
    <w:rsid w:val="009C77B2"/>
    <w:rsid w:val="009D33BC"/>
    <w:rsid w:val="009D76AA"/>
    <w:rsid w:val="009E2F51"/>
    <w:rsid w:val="00A30344"/>
    <w:rsid w:val="00A7471C"/>
    <w:rsid w:val="00B447C5"/>
    <w:rsid w:val="00B84207"/>
    <w:rsid w:val="00BF68B5"/>
    <w:rsid w:val="00D24839"/>
    <w:rsid w:val="00E22A4B"/>
    <w:rsid w:val="00F46967"/>
    <w:rsid w:val="00FB1FFF"/>
    <w:rsid w:val="00FB74B7"/>
    <w:rsid w:val="00FC68E2"/>
    <w:rsid w:val="00FF1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36"/>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65F33"/>
    <w:pPr>
      <w:ind w:left="720"/>
    </w:pPr>
  </w:style>
  <w:style w:type="paragraph" w:styleId="Textonotapie">
    <w:name w:val="footnote text"/>
    <w:basedOn w:val="Normal"/>
    <w:link w:val="TextonotapieCar"/>
    <w:uiPriority w:val="99"/>
    <w:semiHidden/>
    <w:unhideWhenUsed/>
    <w:rsid w:val="009D33BC"/>
    <w:rPr>
      <w:sz w:val="20"/>
      <w:szCs w:val="20"/>
    </w:rPr>
  </w:style>
  <w:style w:type="character" w:customStyle="1" w:styleId="TextonotapieCar">
    <w:name w:val="Texto nota pie Car"/>
    <w:basedOn w:val="Fuentedeprrafopredeter"/>
    <w:link w:val="Textonotapie"/>
    <w:uiPriority w:val="99"/>
    <w:semiHidden/>
    <w:rsid w:val="009D33BC"/>
    <w:rPr>
      <w:rFonts w:ascii="Times New Roman" w:eastAsia="Times New Roman" w:hAnsi="Times New Roman" w:cs="Times New Roman"/>
      <w:sz w:val="20"/>
      <w:szCs w:val="20"/>
      <w:lang w:eastAsia="ar-SA"/>
    </w:rPr>
  </w:style>
  <w:style w:type="character" w:styleId="Refdenotaalpie">
    <w:name w:val="footnote reference"/>
    <w:uiPriority w:val="99"/>
    <w:semiHidden/>
    <w:unhideWhenUsed/>
    <w:rsid w:val="009D33BC"/>
    <w:rPr>
      <w:vertAlign w:val="superscript"/>
    </w:rPr>
  </w:style>
  <w:style w:type="paragraph" w:customStyle="1" w:styleId="Sangra3detindependiente1">
    <w:name w:val="Sangría 3 de t. independiente1"/>
    <w:basedOn w:val="Normal"/>
    <w:rsid w:val="005C1FA5"/>
    <w:pPr>
      <w:spacing w:after="120"/>
      <w:ind w:left="283"/>
    </w:pPr>
    <w:rPr>
      <w:sz w:val="16"/>
      <w:szCs w:val="16"/>
    </w:rPr>
  </w:style>
  <w:style w:type="paragraph" w:customStyle="1" w:styleId="Prrafodelista2">
    <w:name w:val="Párrafo de lista2"/>
    <w:basedOn w:val="Normal"/>
    <w:rsid w:val="005C1F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21558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Cristina Roldán Contero</cp:lastModifiedBy>
  <cp:revision>2</cp:revision>
  <dcterms:created xsi:type="dcterms:W3CDTF">2025-11-11T08:56:00Z</dcterms:created>
  <dcterms:modified xsi:type="dcterms:W3CDTF">2025-11-11T08:56:00Z</dcterms:modified>
</cp:coreProperties>
</file>